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9D4" w:rsidRPr="006779D4" w:rsidRDefault="006779D4" w:rsidP="006779D4">
      <w:pPr>
        <w:rPr>
          <w:sz w:val="19"/>
          <w:szCs w:val="19"/>
        </w:rPr>
      </w:pPr>
      <w:r w:rsidRPr="006779D4">
        <w:rPr>
          <w:sz w:val="19"/>
          <w:szCs w:val="19"/>
        </w:rPr>
        <w:t>(For ISV Royalty Program Only)</w:t>
      </w:r>
    </w:p>
    <w:tbl>
      <w:tblPr>
        <w:tblW w:w="9734" w:type="dxa"/>
        <w:tblLook w:val="01E0"/>
      </w:tblPr>
      <w:tblGrid>
        <w:gridCol w:w="9734"/>
      </w:tblGrid>
      <w:tr w:rsidR="006779D4" w:rsidRPr="00A0265B" w:rsidTr="00286367">
        <w:trPr>
          <w:trHeight w:hRule="exact" w:val="647"/>
        </w:trPr>
        <w:tc>
          <w:tcPr>
            <w:tcW w:w="9734" w:type="dxa"/>
            <w:shd w:val="clear" w:color="auto" w:fill="000080"/>
          </w:tcPr>
          <w:p w:rsidR="006779D4" w:rsidRPr="00A0265B" w:rsidRDefault="006779D4" w:rsidP="006779D4">
            <w:pPr>
              <w:pStyle w:val="Heading1"/>
              <w:spacing w:before="120"/>
              <w:jc w:val="center"/>
              <w:rPr>
                <w:rFonts w:eastAsiaTheme="minorEastAsia"/>
                <w:b/>
              </w:rPr>
            </w:pPr>
            <w:bookmarkStart w:id="0" w:name="_Toc104876522"/>
            <w:bookmarkStart w:id="1" w:name="_Toc116219487"/>
            <w:r w:rsidRPr="00A0265B">
              <w:rPr>
                <w:rFonts w:eastAsiaTheme="minorEastAsia"/>
                <w:b/>
              </w:rPr>
              <w:t>Microsoft</w:t>
            </w:r>
            <w:r w:rsidRPr="00A0265B">
              <w:rPr>
                <w:rFonts w:eastAsiaTheme="minorEastAsia"/>
                <w:b/>
                <w:vertAlign w:val="superscript"/>
              </w:rPr>
              <w:t>®</w:t>
            </w:r>
            <w:r w:rsidRPr="00A0265B">
              <w:rPr>
                <w:rFonts w:eastAsiaTheme="minorEastAsia"/>
                <w:b/>
              </w:rPr>
              <w:t xml:space="preserve"> Forefront</w:t>
            </w:r>
            <w:r w:rsidR="00286367" w:rsidRPr="00DA6725">
              <w:rPr>
                <w:b/>
              </w:rPr>
              <w:sym w:font="Symbol" w:char="F0E4"/>
            </w:r>
            <w:r w:rsidRPr="00A0265B">
              <w:rPr>
                <w:rFonts w:eastAsiaTheme="minorEastAsia"/>
                <w:b/>
              </w:rPr>
              <w:t xml:space="preserve"> Identity Manager 2009</w:t>
            </w:r>
            <w:r w:rsidR="00D205E7" w:rsidRPr="00A0265B">
              <w:rPr>
                <w:rFonts w:eastAsiaTheme="minorEastAsia"/>
                <w:b/>
              </w:rPr>
              <w:fldChar w:fldCharType="begin"/>
            </w:r>
            <w:r w:rsidRPr="00A0265B">
              <w:rPr>
                <w:rFonts w:eastAsiaTheme="minorEastAsia"/>
                <w:b/>
              </w:rPr>
              <w:instrText>tc "</w:instrText>
            </w:r>
            <w:bookmarkStart w:id="2" w:name="_Toc95122325"/>
            <w:r w:rsidRPr="00A0265B">
              <w:rPr>
                <w:rFonts w:eastAsiaTheme="minorEastAsia"/>
                <w:b/>
              </w:rPr>
              <w:instrText>Microsoft( Exchange Server 2003</w:instrText>
            </w:r>
            <w:bookmarkEnd w:id="2"/>
            <w:r w:rsidRPr="00A0265B">
              <w:rPr>
                <w:rFonts w:eastAsiaTheme="minorEastAsia"/>
                <w:b/>
              </w:rPr>
              <w:instrText>" \f C \l 000000001</w:instrText>
            </w:r>
            <w:r w:rsidR="00D205E7" w:rsidRPr="00A0265B">
              <w:rPr>
                <w:rFonts w:eastAsiaTheme="minorEastAsia"/>
                <w:b/>
              </w:rPr>
              <w:fldChar w:fldCharType="end"/>
            </w:r>
            <w:bookmarkEnd w:id="0"/>
            <w:bookmarkEnd w:id="1"/>
          </w:p>
        </w:tc>
      </w:tr>
      <w:tr w:rsidR="006779D4" w:rsidRPr="00A0265B" w:rsidTr="00286367">
        <w:trPr>
          <w:trHeight w:hRule="exact" w:val="73"/>
        </w:trPr>
        <w:tc>
          <w:tcPr>
            <w:tcW w:w="9734" w:type="dxa"/>
          </w:tcPr>
          <w:p w:rsidR="006779D4" w:rsidRPr="00A0265B" w:rsidRDefault="006779D4" w:rsidP="006779D4">
            <w:pPr>
              <w:rPr>
                <w:rFonts w:eastAsiaTheme="minorEastAsia"/>
              </w:rPr>
            </w:pPr>
          </w:p>
        </w:tc>
      </w:tr>
      <w:tr w:rsidR="006779D4" w:rsidRPr="00A0265B" w:rsidTr="00286367">
        <w:trPr>
          <w:trHeight w:hRule="exact" w:val="725"/>
        </w:trPr>
        <w:tc>
          <w:tcPr>
            <w:tcW w:w="9734" w:type="dxa"/>
          </w:tcPr>
          <w:p w:rsidR="006779D4" w:rsidRDefault="006779D4" w:rsidP="006779D4">
            <w:pPr>
              <w:pStyle w:val="LicenseNumberChar"/>
            </w:pPr>
          </w:p>
          <w:p w:rsidR="006779D4" w:rsidRPr="006B3837" w:rsidRDefault="006779D4" w:rsidP="006779D4">
            <w:pPr>
              <w:pStyle w:val="LicenseNumberChar"/>
              <w:rPr>
                <w:sz w:val="24"/>
                <w:szCs w:val="24"/>
              </w:rPr>
            </w:pPr>
            <w:r w:rsidRPr="00153E28">
              <w:rPr>
                <w:sz w:val="24"/>
                <w:szCs w:val="24"/>
              </w:rPr>
              <w:t xml:space="preserve">Server Licenses:  </w:t>
            </w:r>
            <w:bookmarkStart w:id="3" w:name="Text33"/>
            <w:r w:rsidR="00D205E7" w:rsidRPr="006779D4">
              <w:rPr>
                <w:rFonts w:cs="Arial"/>
                <w:b w:val="0"/>
                <w:highlight w:val="lightGray"/>
                <w:u w:val="single"/>
              </w:rPr>
              <w:fldChar w:fldCharType="begin">
                <w:ffData>
                  <w:name w:val="Text33"/>
                  <w:enabled/>
                  <w:calcOnExit w:val="0"/>
                  <w:textInput/>
                </w:ffData>
              </w:fldChar>
            </w:r>
            <w:r w:rsidRPr="006779D4">
              <w:rPr>
                <w:rFonts w:cs="Arial"/>
                <w:b w:val="0"/>
                <w:highlight w:val="lightGray"/>
                <w:u w:val="single"/>
              </w:rPr>
              <w:instrText xml:space="preserve"> FORMTEXT </w:instrText>
            </w:r>
            <w:r w:rsidR="00D205E7" w:rsidRPr="006779D4">
              <w:rPr>
                <w:rFonts w:cs="Arial"/>
                <w:b w:val="0"/>
                <w:highlight w:val="lightGray"/>
                <w:u w:val="single"/>
              </w:rPr>
            </w:r>
            <w:r w:rsidR="00D205E7" w:rsidRPr="006779D4">
              <w:rPr>
                <w:rFonts w:cs="Arial"/>
                <w:b w:val="0"/>
                <w:highlight w:val="lightGray"/>
                <w:u w:val="single"/>
              </w:rPr>
              <w:fldChar w:fldCharType="separate"/>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00D205E7" w:rsidRPr="006779D4">
              <w:rPr>
                <w:rFonts w:cs="Arial"/>
                <w:b w:val="0"/>
                <w:highlight w:val="lightGray"/>
                <w:u w:val="single"/>
              </w:rPr>
              <w:fldChar w:fldCharType="end"/>
            </w:r>
            <w:bookmarkEnd w:id="3"/>
            <w:r w:rsidRPr="00153E28">
              <w:rPr>
                <w:sz w:val="24"/>
                <w:szCs w:val="24"/>
              </w:rPr>
              <w:t xml:space="preserve"> </w:t>
            </w:r>
            <w:r>
              <w:rPr>
                <w:sz w:val="24"/>
                <w:szCs w:val="24"/>
              </w:rPr>
              <w:t xml:space="preserve">Client Access </w:t>
            </w:r>
            <w:r w:rsidRPr="006B3837">
              <w:rPr>
                <w:sz w:val="24"/>
                <w:szCs w:val="24"/>
              </w:rPr>
              <w:t xml:space="preserve">License:  </w:t>
            </w:r>
            <w:r w:rsidR="00D205E7" w:rsidRPr="006779D4">
              <w:rPr>
                <w:rFonts w:cs="Arial"/>
                <w:b w:val="0"/>
                <w:highlight w:val="lightGray"/>
                <w:u w:val="single"/>
              </w:rPr>
              <w:fldChar w:fldCharType="begin">
                <w:ffData>
                  <w:name w:val="Text33"/>
                  <w:enabled/>
                  <w:calcOnExit w:val="0"/>
                  <w:textInput/>
                </w:ffData>
              </w:fldChar>
            </w:r>
            <w:r w:rsidRPr="006779D4">
              <w:rPr>
                <w:rFonts w:cs="Arial"/>
                <w:b w:val="0"/>
                <w:highlight w:val="lightGray"/>
                <w:u w:val="single"/>
              </w:rPr>
              <w:instrText xml:space="preserve"> FORMTEXT </w:instrText>
            </w:r>
            <w:r w:rsidR="00D205E7" w:rsidRPr="006779D4">
              <w:rPr>
                <w:rFonts w:cs="Arial"/>
                <w:b w:val="0"/>
                <w:highlight w:val="lightGray"/>
                <w:u w:val="single"/>
              </w:rPr>
            </w:r>
            <w:r w:rsidR="00D205E7" w:rsidRPr="006779D4">
              <w:rPr>
                <w:rFonts w:cs="Arial"/>
                <w:b w:val="0"/>
                <w:highlight w:val="lightGray"/>
                <w:u w:val="single"/>
              </w:rPr>
              <w:fldChar w:fldCharType="separate"/>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00D205E7" w:rsidRPr="006779D4">
              <w:rPr>
                <w:rFonts w:cs="Arial"/>
                <w:b w:val="0"/>
                <w:highlight w:val="lightGray"/>
                <w:u w:val="single"/>
              </w:rPr>
              <w:fldChar w:fldCharType="end"/>
            </w:r>
            <w:r w:rsidRPr="006B3837">
              <w:rPr>
                <w:rStyle w:val="LicenseNumSuperChar"/>
                <w:sz w:val="24"/>
                <w:szCs w:val="24"/>
                <w:vertAlign w:val="superscript"/>
              </w:rPr>
              <w:footnoteReference w:id="2"/>
            </w:r>
          </w:p>
        </w:tc>
      </w:tr>
      <w:tr w:rsidR="006779D4" w:rsidRPr="00A0265B" w:rsidTr="00286367">
        <w:trPr>
          <w:trHeight w:val="145"/>
        </w:trPr>
        <w:tc>
          <w:tcPr>
            <w:tcW w:w="9734" w:type="dxa"/>
          </w:tcPr>
          <w:p w:rsidR="006779D4" w:rsidRPr="00A0265B" w:rsidRDefault="006779D4" w:rsidP="006779D4">
            <w:pPr>
              <w:rPr>
                <w:rFonts w:eastAsiaTheme="minorEastAsia"/>
              </w:rPr>
            </w:pPr>
          </w:p>
        </w:tc>
      </w:tr>
      <w:tr w:rsidR="006779D4" w:rsidRPr="00A0265B" w:rsidTr="00286367">
        <w:trPr>
          <w:trHeight w:hRule="exact" w:val="254"/>
        </w:trPr>
        <w:tc>
          <w:tcPr>
            <w:tcW w:w="9734" w:type="dxa"/>
            <w:shd w:val="clear" w:color="auto" w:fill="000080"/>
          </w:tcPr>
          <w:p w:rsidR="006779D4" w:rsidRPr="00A0265B" w:rsidRDefault="006779D4" w:rsidP="006779D4">
            <w:pPr>
              <w:rPr>
                <w:rFonts w:eastAsiaTheme="minorEastAsia"/>
                <w:b/>
                <w:sz w:val="19"/>
                <w:szCs w:val="19"/>
              </w:rPr>
            </w:pPr>
            <w:r w:rsidRPr="00A0265B">
              <w:rPr>
                <w:rFonts w:eastAsiaTheme="minorEastAsia"/>
                <w:b/>
                <w:sz w:val="19"/>
                <w:szCs w:val="19"/>
              </w:rPr>
              <w:t>END-USER LICENSE AGREEMENT</w:t>
            </w:r>
          </w:p>
        </w:tc>
      </w:tr>
    </w:tbl>
    <w:p w:rsidR="00E45032" w:rsidRDefault="00B6792C">
      <w:pPr>
        <w:spacing w:before="120" w:after="120"/>
        <w:rPr>
          <w:sz w:val="20"/>
          <w:szCs w:val="20"/>
        </w:rPr>
      </w:pPr>
      <w:r>
        <w:rPr>
          <w:sz w:val="20"/>
          <w:szCs w:val="20"/>
        </w:rPr>
        <w:t xml:space="preserve">These license terms are an agreement between </w:t>
      </w:r>
      <w:r w:rsidR="004C1F8B" w:rsidRPr="004C1F8B">
        <w:rPr>
          <w:sz w:val="20"/>
          <w:szCs w:val="20"/>
        </w:rPr>
        <w:t>the licensor of the software application or suite of applications with which you acquired the Microsoft software (“Licensor”) and you</w:t>
      </w:r>
      <w:r w:rsidRPr="004C1F8B">
        <w:rPr>
          <w:sz w:val="20"/>
          <w:szCs w:val="20"/>
        </w:rPr>
        <w:t>.</w:t>
      </w:r>
      <w:r w:rsidR="004C1F8B">
        <w:rPr>
          <w:sz w:val="20"/>
          <w:szCs w:val="20"/>
        </w:rPr>
        <w:t xml:space="preserve"> </w:t>
      </w:r>
      <w:r>
        <w:rPr>
          <w:sz w:val="20"/>
          <w:szCs w:val="20"/>
        </w:rPr>
        <w:t>Please read them. They apply to the software named above, which includes the media on which you received it, if any. The terms also apply to any Microsoft</w:t>
      </w:r>
    </w:p>
    <w:p w:rsidR="00E45032" w:rsidRDefault="00B6792C" w:rsidP="00286367">
      <w:pPr>
        <w:tabs>
          <w:tab w:val="left" w:pos="720"/>
        </w:tabs>
        <w:spacing w:before="120" w:after="120"/>
        <w:ind w:left="72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rsidR="00E45032" w:rsidRDefault="00B6792C" w:rsidP="00286367">
      <w:pPr>
        <w:tabs>
          <w:tab w:val="left" w:pos="720"/>
        </w:tabs>
        <w:spacing w:before="120" w:after="120"/>
        <w:ind w:left="72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4C1F8B" w:rsidRPr="004C1F8B">
        <w:rPr>
          <w:sz w:val="20"/>
          <w:szCs w:val="20"/>
        </w:rPr>
        <w:t xml:space="preserve"> </w:t>
      </w:r>
      <w:r w:rsidR="004C1F8B">
        <w:rPr>
          <w:sz w:val="20"/>
          <w:szCs w:val="20"/>
        </w:rPr>
        <w:t>and</w:t>
      </w:r>
    </w:p>
    <w:p w:rsidR="00E45032" w:rsidRDefault="00B6792C" w:rsidP="00286367">
      <w:pPr>
        <w:tabs>
          <w:tab w:val="left" w:pos="720"/>
        </w:tabs>
        <w:spacing w:before="120" w:after="120"/>
        <w:ind w:left="720" w:hanging="360"/>
        <w:rPr>
          <w:sz w:val="20"/>
          <w:szCs w:val="20"/>
        </w:rPr>
      </w:pPr>
      <w:r>
        <w:rPr>
          <w:rFonts w:ascii="Symbol" w:hAnsi="Symbol" w:cs="Symbol"/>
          <w:sz w:val="20"/>
          <w:szCs w:val="20"/>
        </w:rPr>
        <w:t></w:t>
      </w:r>
      <w:r>
        <w:rPr>
          <w:rFonts w:ascii="Symbol" w:hAnsi="Symbol" w:cs="Symbol"/>
          <w:sz w:val="20"/>
          <w:szCs w:val="20"/>
        </w:rPr>
        <w:tab/>
      </w:r>
      <w:r w:rsidR="004C1F8B">
        <w:rPr>
          <w:sz w:val="20"/>
          <w:szCs w:val="20"/>
        </w:rPr>
        <w:t>Internet-based services</w:t>
      </w:r>
    </w:p>
    <w:p w:rsidR="00286367" w:rsidRPr="001735DF" w:rsidRDefault="00B6792C" w:rsidP="00286367">
      <w:pPr>
        <w:rPr>
          <w:b/>
        </w:rPr>
      </w:pPr>
      <w:r>
        <w:rPr>
          <w:sz w:val="20"/>
          <w:szCs w:val="20"/>
        </w:rPr>
        <w:t xml:space="preserve">for this software, unless other terms accompany those items. If so, those terms apply. </w:t>
      </w:r>
      <w:r w:rsidR="00286367" w:rsidRPr="00286367">
        <w:rPr>
          <w:sz w:val="20"/>
          <w:szCs w:val="20"/>
        </w:rPr>
        <w:t>Microsoft Corporation or one of its affiliates (collectively, “Microsoft”) has licensed the software to Licensor.</w:t>
      </w:r>
    </w:p>
    <w:p w:rsidR="00E45032" w:rsidRDefault="00B6792C">
      <w:pPr>
        <w:spacing w:before="120" w:after="120"/>
        <w:rPr>
          <w:rFonts w:ascii="Times New Roman" w:hAnsi="Times New Roman" w:cs="Times New Roman"/>
          <w:b/>
          <w:bCs/>
          <w:sz w:val="20"/>
          <w:szCs w:val="20"/>
        </w:rPr>
      </w:pPr>
      <w:r>
        <w:rPr>
          <w:b/>
          <w:bCs/>
          <w:sz w:val="20"/>
          <w:szCs w:val="20"/>
        </w:rPr>
        <w:t xml:space="preserve">By using the software, you accept these terms. If you do not accept them, do not use the software. Instead, </w:t>
      </w:r>
      <w:r w:rsidR="00286367" w:rsidRPr="00286367">
        <w:rPr>
          <w:b/>
          <w:bCs/>
          <w:sz w:val="20"/>
          <w:szCs w:val="20"/>
        </w:rPr>
        <w:t>return it to the place of purchase for a refund or credit.</w:t>
      </w:r>
      <w:r w:rsidR="00286367" w:rsidRPr="006620A5">
        <w:t xml:space="preserve">  </w:t>
      </w:r>
    </w:p>
    <w:p w:rsidR="00E45032" w:rsidRDefault="00B6792C">
      <w:pPr>
        <w:spacing w:before="120" w:after="120"/>
        <w:rPr>
          <w:b/>
          <w:bCs/>
          <w:sz w:val="20"/>
          <w:szCs w:val="20"/>
        </w:rPr>
      </w:pPr>
      <w:r>
        <w:rPr>
          <w:b/>
          <w:bCs/>
          <w:sz w:val="20"/>
          <w:szCs w:val="20"/>
        </w:rPr>
        <w:t>As described below, using the software also operates as your consent to the transmission of certain computer information for Internet-based services.</w:t>
      </w:r>
    </w:p>
    <w:p w:rsidR="00286367" w:rsidRPr="009318DE" w:rsidRDefault="00286367" w:rsidP="00286367">
      <w:pPr>
        <w:pStyle w:val="Preamble"/>
        <w:rPr>
          <w:bCs/>
        </w:rPr>
      </w:pPr>
      <w:r w:rsidRPr="009318DE">
        <w:rPr>
          <w:bCs/>
        </w:rPr>
        <w:t>These terms supersede any electronic terms which may be contained within the software. If any of the terms contained within the software conflict with these terms, these terms will control.</w:t>
      </w:r>
      <w:r w:rsidRPr="009318DE" w:rsidDel="00A57B80">
        <w:rPr>
          <w:bCs/>
        </w:rPr>
        <w:t xml:space="preserve"> </w:t>
      </w:r>
    </w:p>
    <w:tbl>
      <w:tblPr>
        <w:tblW w:w="9602" w:type="dxa"/>
        <w:tblLook w:val="01E0"/>
      </w:tblPr>
      <w:tblGrid>
        <w:gridCol w:w="9602"/>
      </w:tblGrid>
      <w:tr w:rsidR="00286367" w:rsidRPr="00A0265B" w:rsidTr="00286367">
        <w:trPr>
          <w:trHeight w:hRule="exact" w:val="180"/>
        </w:trPr>
        <w:tc>
          <w:tcPr>
            <w:tcW w:w="9602" w:type="dxa"/>
            <w:shd w:val="clear" w:color="auto" w:fill="000080"/>
          </w:tcPr>
          <w:p w:rsidR="00286367" w:rsidRPr="00A0265B" w:rsidRDefault="00D205E7" w:rsidP="00286367">
            <w:pPr>
              <w:pStyle w:val="Heading1"/>
              <w:tabs>
                <w:tab w:val="num" w:pos="360"/>
              </w:tabs>
              <w:autoSpaceDE/>
              <w:autoSpaceDN/>
              <w:adjustRightInd/>
              <w:spacing w:after="120"/>
              <w:ind w:left="357" w:hanging="357"/>
              <w:rPr>
                <w:rFonts w:eastAsiaTheme="minorEastAsia"/>
                <w:sz w:val="18"/>
              </w:rPr>
            </w:pPr>
            <w:r w:rsidRPr="00A0265B">
              <w:rPr>
                <w:rFonts w:eastAsiaTheme="minorEastAsia"/>
                <w:sz w:val="18"/>
                <w:vertAlign w:val="superscript"/>
              </w:rPr>
              <w:fldChar w:fldCharType="begin"/>
            </w:r>
            <w:r w:rsidR="00286367" w:rsidRPr="00A0265B">
              <w:rPr>
                <w:rFonts w:eastAsiaTheme="minorEastAsia"/>
                <w:sz w:val="18"/>
                <w:vertAlign w:val="superscript"/>
              </w:rPr>
              <w:instrText>tc "Microsoft( Application Center 2000" \f C \l 1</w:instrText>
            </w:r>
            <w:r w:rsidRPr="00A0265B">
              <w:rPr>
                <w:rFonts w:eastAsiaTheme="minorEastAsia"/>
                <w:sz w:val="18"/>
                <w:vertAlign w:val="superscript"/>
              </w:rPr>
              <w:fldChar w:fldCharType="end"/>
            </w:r>
            <w:r w:rsidR="00286367" w:rsidRPr="00A0265B">
              <w:rPr>
                <w:rFonts w:eastAsiaTheme="minorEastAsia"/>
                <w:sz w:val="18"/>
              </w:rPr>
              <w:t xml:space="preserve">                                                                     </w:t>
            </w:r>
          </w:p>
        </w:tc>
      </w:tr>
    </w:tbl>
    <w:p w:rsidR="00E45032" w:rsidRDefault="00B6792C" w:rsidP="00286367">
      <w:pP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rsidR="00E45032" w:rsidRDefault="00B6792C">
      <w:pPr>
        <w:tabs>
          <w:tab w:val="left" w:pos="360"/>
        </w:tabs>
        <w:spacing w:before="120" w:after="120"/>
        <w:ind w:left="360" w:hanging="360"/>
        <w:rPr>
          <w:b/>
          <w:bCs/>
          <w:sz w:val="20"/>
          <w:szCs w:val="20"/>
        </w:rPr>
      </w:pPr>
      <w:r>
        <w:rPr>
          <w:b/>
          <w:bCs/>
          <w:sz w:val="20"/>
          <w:szCs w:val="20"/>
        </w:rPr>
        <w:t>1.</w:t>
      </w:r>
      <w:r>
        <w:rPr>
          <w:b/>
          <w:bCs/>
          <w:sz w:val="20"/>
          <w:szCs w:val="20"/>
        </w:rPr>
        <w:tab/>
        <w:t>OVERVIEW.</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server software</w:t>
      </w:r>
      <w:r>
        <w:rPr>
          <w:sz w:val="19"/>
          <w:szCs w:val="19"/>
        </w:rPr>
        <w:t>; and</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and</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rsidR="00E45032" w:rsidRDefault="00B6792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w:t>
      </w:r>
      <w:r>
        <w:rPr>
          <w:sz w:val="20"/>
          <w:szCs w:val="20"/>
        </w:rPr>
        <w:lastRenderedPageBreak/>
        <w:t>or not its instructions continue to execute) until it is removed from memory.</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rsidR="00E45032" w:rsidRDefault="00B6792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E45032" w:rsidRDefault="00B6792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rsidR="00E45032" w:rsidRDefault="00B6792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rsidR="00E45032" w:rsidRDefault="00B6792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w:t>
      </w:r>
      <w:r w:rsidR="00C3682A">
        <w:rPr>
          <w:sz w:val="20"/>
          <w:szCs w:val="20"/>
        </w:rPr>
        <w:t>“</w:t>
      </w:r>
      <w:r>
        <w:rPr>
          <w:sz w:val="20"/>
          <w:szCs w:val="20"/>
        </w:rPr>
        <w:t>server</w:t>
      </w:r>
      <w:r w:rsidR="00C3682A">
        <w:rPr>
          <w:sz w:val="20"/>
          <w:szCs w:val="20"/>
        </w:rPr>
        <w:t>”</w:t>
      </w:r>
      <w:r>
        <w:rPr>
          <w:sz w:val="20"/>
          <w:szCs w:val="20"/>
        </w:rPr>
        <w:t xml:space="preserve"> is a physical hardware system capable of running server software. A hardware partition or blade is considered to be a separate physical hardware system.</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w:t>
      </w:r>
      <w:r w:rsidR="00C3682A">
        <w:rPr>
          <w:sz w:val="20"/>
          <w:szCs w:val="20"/>
        </w:rPr>
        <w:t>“</w:t>
      </w:r>
      <w:r>
        <w:rPr>
          <w:sz w:val="20"/>
          <w:szCs w:val="20"/>
        </w:rPr>
        <w:t>assign a license</w:t>
      </w:r>
      <w:r w:rsidR="00C3682A">
        <w:rPr>
          <w:sz w:val="20"/>
          <w:szCs w:val="20"/>
        </w:rPr>
        <w:t>”</w:t>
      </w:r>
      <w:r>
        <w:rPr>
          <w:sz w:val="20"/>
          <w:szCs w:val="20"/>
        </w:rPr>
        <w:t xml:space="preserve"> means simply to designate that license to one device or user.</w:t>
      </w:r>
    </w:p>
    <w:p w:rsidR="00E45032" w:rsidRDefault="00B6792C">
      <w:pPr>
        <w:tabs>
          <w:tab w:val="left" w:pos="360"/>
        </w:tabs>
        <w:spacing w:before="120" w:after="120"/>
        <w:ind w:left="360" w:hanging="360"/>
        <w:rPr>
          <w:rFonts w:ascii="Times New Roman" w:hAnsi="Times New Roman" w:cs="Times New Roman"/>
          <w:b/>
          <w:bCs/>
          <w:sz w:val="20"/>
          <w:szCs w:val="20"/>
        </w:rPr>
      </w:pPr>
      <w:r>
        <w:rPr>
          <w:b/>
          <w:bCs/>
          <w:sz w:val="20"/>
          <w:szCs w:val="20"/>
        </w:rPr>
        <w:t>2.</w:t>
      </w:r>
      <w:r>
        <w:rPr>
          <w:b/>
          <w:bCs/>
          <w:sz w:val="20"/>
          <w:szCs w:val="20"/>
        </w:rPr>
        <w:tab/>
        <w:t>USE RIGHTS.</w:t>
      </w:r>
    </w:p>
    <w:p w:rsidR="00AA2C4F" w:rsidRPr="006B531C" w:rsidRDefault="00B6792C" w:rsidP="006B531C">
      <w:pPr>
        <w:pStyle w:val="Heading2"/>
        <w:ind w:left="360"/>
        <w:rPr>
          <w:b/>
          <w:bCs/>
          <w:sz w:val="20"/>
          <w:szCs w:val="20"/>
        </w:rPr>
      </w:pPr>
      <w:r>
        <w:rPr>
          <w:b/>
          <w:bCs/>
          <w:sz w:val="20"/>
          <w:szCs w:val="20"/>
        </w:rPr>
        <w:t>a.</w:t>
      </w:r>
      <w:r>
        <w:rPr>
          <w:b/>
          <w:bCs/>
          <w:sz w:val="20"/>
          <w:szCs w:val="20"/>
        </w:rPr>
        <w:tab/>
      </w:r>
      <w:r w:rsidR="00AA2C4F" w:rsidRPr="006B531C">
        <w:rPr>
          <w:b/>
          <w:bCs/>
          <w:sz w:val="20"/>
          <w:szCs w:val="20"/>
        </w:rPr>
        <w:t>Assigning the License to the Server.</w:t>
      </w:r>
    </w:p>
    <w:p w:rsidR="00AA2C4F" w:rsidRPr="006B531C" w:rsidRDefault="006B531C" w:rsidP="006B531C">
      <w:pPr>
        <w:pStyle w:val="Heading3"/>
        <w:tabs>
          <w:tab w:val="num" w:pos="1077"/>
        </w:tabs>
        <w:ind w:left="1080" w:hanging="360"/>
        <w:rPr>
          <w:sz w:val="20"/>
          <w:szCs w:val="20"/>
        </w:rPr>
      </w:pPr>
      <w:r>
        <w:rPr>
          <w:b/>
          <w:bCs/>
          <w:sz w:val="20"/>
          <w:szCs w:val="20"/>
        </w:rPr>
        <w:t>i.</w:t>
      </w:r>
      <w:r>
        <w:rPr>
          <w:b/>
          <w:bCs/>
          <w:sz w:val="20"/>
          <w:szCs w:val="20"/>
        </w:rPr>
        <w:tab/>
      </w:r>
      <w:r w:rsidR="00AA2C4F" w:rsidRPr="006B531C">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AA2C4F" w:rsidRPr="006B531C" w:rsidRDefault="006B531C" w:rsidP="006B531C">
      <w:pPr>
        <w:pStyle w:val="Heading3"/>
        <w:tabs>
          <w:tab w:val="num" w:pos="1080"/>
        </w:tabs>
        <w:ind w:left="1080" w:hanging="360"/>
        <w:rPr>
          <w:sz w:val="20"/>
          <w:szCs w:val="20"/>
        </w:rPr>
      </w:pPr>
      <w:r>
        <w:rPr>
          <w:b/>
          <w:bCs/>
          <w:sz w:val="20"/>
          <w:szCs w:val="20"/>
        </w:rPr>
        <w:t>ii.</w:t>
      </w:r>
      <w:r>
        <w:rPr>
          <w:b/>
          <w:bCs/>
          <w:sz w:val="20"/>
          <w:szCs w:val="20"/>
        </w:rPr>
        <w:tab/>
      </w:r>
      <w:r w:rsidR="00AA2C4F" w:rsidRPr="006B531C">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5032" w:rsidRDefault="00B6792C" w:rsidP="006B531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rsidR="00E45032" w:rsidRDefault="00B6792C">
      <w:pPr>
        <w:spacing w:before="120" w:after="120"/>
        <w:ind w:left="720" w:hanging="363"/>
        <w:rPr>
          <w:rFonts w:ascii="Times New Roman" w:hAnsi="Times New Roman" w:cs="Times New Roman"/>
          <w:sz w:val="20"/>
          <w:szCs w:val="20"/>
        </w:rPr>
      </w:pPr>
      <w:r>
        <w:rPr>
          <w:b/>
          <w:bCs/>
          <w:sz w:val="20"/>
          <w:szCs w:val="20"/>
        </w:rPr>
        <w:t>c.</w:t>
      </w:r>
      <w:r>
        <w:rPr>
          <w:b/>
          <w:bCs/>
          <w:sz w:val="20"/>
          <w:szCs w:val="20"/>
        </w:rPr>
        <w:tab/>
        <w:t xml:space="preserve">Running Instances of the Additional Software. </w:t>
      </w:r>
      <w:r>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Pr>
          <w:rFonts w:ascii="Times New Roman" w:hAnsi="Times New Roman" w:cs="Times New Roman"/>
          <w:sz w:val="20"/>
          <w:szCs w:val="20"/>
        </w:rPr>
        <w:t>.</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Microsoft Password Change Notification Service</w:t>
      </w:r>
    </w:p>
    <w:p w:rsidR="00E45032" w:rsidRDefault="00B6792C">
      <w:pPr>
        <w:tabs>
          <w:tab w:val="left" w:pos="1080"/>
        </w:tabs>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Forefront Identity Manager Add-in for Outlook</w:t>
      </w:r>
    </w:p>
    <w:p w:rsidR="00E45032" w:rsidRDefault="00B6792C">
      <w:pPr>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Forefront Identity Manager Password Reset Extensions</w:t>
      </w:r>
    </w:p>
    <w:p w:rsidR="00E45032" w:rsidRDefault="00B6792C">
      <w:pPr>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 xml:space="preserve">Forefront Identity Manager Certificate Management Client </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19"/>
          <w:szCs w:val="19"/>
        </w:rPr>
        <w:t></w:t>
      </w:r>
      <w:r>
        <w:rPr>
          <w:rFonts w:ascii="Symbol" w:hAnsi="Symbol" w:cs="Symbol"/>
          <w:sz w:val="19"/>
          <w:szCs w:val="19"/>
        </w:rPr>
        <w:tab/>
      </w:r>
      <w:r>
        <w:rPr>
          <w:sz w:val="19"/>
          <w:szCs w:val="19"/>
        </w:rPr>
        <w:t>Forefront Identity Manager Certificate Management Bulk Client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d.</w:t>
      </w:r>
      <w:r>
        <w:rPr>
          <w:b/>
          <w:bCs/>
          <w:sz w:val="20"/>
          <w:szCs w:val="20"/>
        </w:rPr>
        <w:tab/>
        <w:t xml:space="preserve">Creating and Storing Instances on Your Servers or Storage Media. </w:t>
      </w:r>
      <w:r>
        <w:rPr>
          <w:sz w:val="20"/>
          <w:szCs w:val="20"/>
        </w:rPr>
        <w:t>You have the additional rights below for each software license you acquire.</w:t>
      </w:r>
    </w:p>
    <w:p w:rsidR="00E45032" w:rsidRDefault="00B6792C">
      <w:pPr>
        <w:tabs>
          <w:tab w:val="left" w:pos="1080"/>
        </w:tabs>
        <w:spacing w:before="120" w:after="120"/>
        <w:ind w:left="1077" w:hanging="357"/>
        <w:rPr>
          <w:sz w:val="20"/>
          <w:szCs w:val="20"/>
        </w:rPr>
      </w:pPr>
      <w:r>
        <w:rPr>
          <w:rFonts w:ascii="Symbol" w:hAnsi="Symbol" w:cs="Symbol"/>
          <w:sz w:val="20"/>
          <w:szCs w:val="20"/>
        </w:rPr>
        <w:lastRenderedPageBreak/>
        <w:t></w:t>
      </w:r>
      <w:r>
        <w:rPr>
          <w:rFonts w:ascii="Symbol" w:hAnsi="Symbol" w:cs="Symbol"/>
          <w:sz w:val="20"/>
          <w:szCs w:val="20"/>
        </w:rPr>
        <w:tab/>
      </w:r>
      <w:r>
        <w:rPr>
          <w:sz w:val="20"/>
          <w:szCs w:val="20"/>
        </w:rPr>
        <w:t>You may create any number of instances of the server software and additional software.</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You may store instances of the server software and additional software on any of your servers or storage media.</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e.</w:t>
      </w:r>
      <w:r>
        <w:rPr>
          <w:b/>
          <w:bCs/>
          <w:sz w:val="20"/>
          <w:szCs w:val="20"/>
        </w:rPr>
        <w:tab/>
        <w:t xml:space="preserve">Included Microsoft Programs. </w:t>
      </w:r>
      <w:r>
        <w:rPr>
          <w:sz w:val="20"/>
          <w:szCs w:val="20"/>
        </w:rPr>
        <w:t>The software contains other Microsoft programs. These license terms apply to your use of those programs.</w:t>
      </w:r>
    </w:p>
    <w:p w:rsidR="00E45032" w:rsidRDefault="00B6792C">
      <w:pPr>
        <w:tabs>
          <w:tab w:val="left" w:pos="360"/>
        </w:tabs>
        <w:spacing w:before="120" w:after="120"/>
        <w:ind w:left="360" w:hanging="360"/>
        <w:rPr>
          <w:b/>
          <w:bCs/>
          <w:sz w:val="20"/>
          <w:szCs w:val="20"/>
        </w:rPr>
      </w:pPr>
      <w:r>
        <w:rPr>
          <w:b/>
          <w:bCs/>
          <w:sz w:val="20"/>
          <w:szCs w:val="20"/>
        </w:rPr>
        <w:t>3.</w:t>
      </w:r>
      <w:r>
        <w:rPr>
          <w:b/>
          <w:bCs/>
          <w:sz w:val="20"/>
          <w:szCs w:val="20"/>
        </w:rPr>
        <w:tab/>
        <w:t>ADDITIONAL LICENSING REQUIREMENTS AND/OR USE RIGHTS.</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a.</w:t>
      </w:r>
      <w:r>
        <w:rPr>
          <w:b/>
          <w:bCs/>
          <w:sz w:val="20"/>
          <w:szCs w:val="20"/>
        </w:rPr>
        <w:tab/>
        <w:t>Client Access Licenses (CALs)</w:t>
      </w:r>
      <w:r>
        <w:rPr>
          <w:rFonts w:ascii="Times New Roman" w:hAnsi="Times New Roman" w:cs="Times New Roman"/>
          <w:b/>
          <w:bCs/>
          <w:sz w:val="20"/>
          <w:szCs w:val="20"/>
        </w:rPr>
        <w:t>.</w:t>
      </w:r>
    </w:p>
    <w:p w:rsidR="00E45032" w:rsidRDefault="00B6792C">
      <w:pPr>
        <w:pStyle w:val="Heading3"/>
        <w:tabs>
          <w:tab w:val="left" w:pos="1077"/>
          <w:tab w:val="left" w:pos="1440"/>
        </w:tabs>
        <w:spacing w:before="120" w:after="120"/>
        <w:ind w:left="1077" w:hanging="357"/>
        <w:rPr>
          <w:rFonts w:ascii="Times New Roman" w:hAnsi="Times New Roman" w:cs="Times New Roman"/>
          <w:b/>
          <w:bCs/>
          <w:sz w:val="19"/>
          <w:szCs w:val="19"/>
        </w:rPr>
      </w:pPr>
      <w:r>
        <w:rPr>
          <w:b/>
          <w:bCs/>
          <w:sz w:val="20"/>
          <w:szCs w:val="20"/>
        </w:rPr>
        <w:t>i.</w:t>
      </w:r>
      <w:r>
        <w:rPr>
          <w:b/>
          <w:bCs/>
          <w:sz w:val="20"/>
          <w:szCs w:val="20"/>
        </w:rPr>
        <w:tab/>
      </w:r>
      <w:r>
        <w:rPr>
          <w:sz w:val="19"/>
          <w:szCs w:val="19"/>
        </w:rPr>
        <w:t>You must acquire and assign a user CAL for each person for whom the software issues or manages such person’s identity information (including one or more digital certificates).  Otherwise, you do not need CALs to access instances of the server software.</w:t>
      </w:r>
    </w:p>
    <w:p w:rsidR="00E45032" w:rsidRDefault="00B6792C">
      <w:pPr>
        <w:tabs>
          <w:tab w:val="left" w:pos="1437"/>
        </w:tabs>
        <w:spacing w:before="120" w:after="120"/>
        <w:ind w:left="1435" w:hanging="358"/>
        <w:rPr>
          <w:sz w:val="19"/>
          <w:szCs w:val="19"/>
        </w:rPr>
      </w:pPr>
      <w:r>
        <w:rPr>
          <w:rFonts w:ascii="Symbol" w:hAnsi="Symbol" w:cs="Symbol"/>
          <w:sz w:val="19"/>
          <w:szCs w:val="19"/>
        </w:rPr>
        <w:t></w:t>
      </w:r>
      <w:r>
        <w:rPr>
          <w:rFonts w:ascii="Symbol" w:hAnsi="Symbol" w:cs="Symbol"/>
          <w:sz w:val="19"/>
          <w:szCs w:val="19"/>
        </w:rPr>
        <w:tab/>
      </w:r>
      <w:r>
        <w:rPr>
          <w:sz w:val="19"/>
          <w:szCs w:val="19"/>
        </w:rPr>
        <w:t>You do not need device CALs for accessing instances of the server software.</w:t>
      </w:r>
    </w:p>
    <w:p w:rsidR="00E45032" w:rsidRDefault="00B6792C">
      <w:pPr>
        <w:spacing w:before="120" w:after="120"/>
        <w:ind w:left="1435" w:hanging="358"/>
        <w:rPr>
          <w:rFonts w:ascii="Times New Roman" w:hAnsi="Times New Roman" w:cs="Times New Roman"/>
          <w:sz w:val="19"/>
          <w:szCs w:val="19"/>
        </w:rPr>
      </w:pPr>
      <w:r>
        <w:rPr>
          <w:rFonts w:ascii="Symbol" w:hAnsi="Symbol" w:cs="Symbol"/>
          <w:sz w:val="19"/>
          <w:szCs w:val="19"/>
        </w:rPr>
        <w:t></w:t>
      </w:r>
      <w:r>
        <w:rPr>
          <w:rFonts w:ascii="Symbol" w:hAnsi="Symbol" w:cs="Symbol"/>
          <w:sz w:val="19"/>
          <w:szCs w:val="19"/>
        </w:rPr>
        <w:tab/>
      </w:r>
      <w:r>
        <w:rPr>
          <w:sz w:val="19"/>
          <w:szCs w:val="19"/>
        </w:rPr>
        <w:t>You do not need CALs for up to two users to access your instances of the server software only to administer those instances.</w:t>
      </w:r>
    </w:p>
    <w:p w:rsidR="00E45032" w:rsidRDefault="00B6792C">
      <w:pPr>
        <w:spacing w:before="120" w:after="120"/>
        <w:ind w:left="1435" w:hanging="358"/>
        <w:rPr>
          <w:rFonts w:ascii="Times New Roman" w:hAnsi="Times New Roman" w:cs="Times New Roman"/>
          <w:sz w:val="19"/>
          <w:szCs w:val="19"/>
        </w:rPr>
      </w:pPr>
      <w:r>
        <w:rPr>
          <w:rFonts w:ascii="Symbol" w:hAnsi="Symbol" w:cs="Symbol"/>
          <w:sz w:val="19"/>
          <w:szCs w:val="19"/>
        </w:rPr>
        <w:t></w:t>
      </w:r>
      <w:r>
        <w:rPr>
          <w:rFonts w:ascii="Symbol" w:hAnsi="Symbol" w:cs="Symbol"/>
          <w:sz w:val="19"/>
          <w:szCs w:val="19"/>
        </w:rPr>
        <w:tab/>
      </w:r>
      <w:r>
        <w:rPr>
          <w:sz w:val="19"/>
          <w:szCs w:val="19"/>
        </w:rPr>
        <w:t>Use of the synchronization service only does not require a CAL.</w:t>
      </w:r>
    </w:p>
    <w:p w:rsidR="00E45032" w:rsidRDefault="00B6792C">
      <w:pPr>
        <w:pStyle w:val="Heading3"/>
        <w:tabs>
          <w:tab w:val="left" w:pos="1077"/>
          <w:tab w:val="left" w:pos="1440"/>
        </w:tabs>
        <w:spacing w:before="120" w:after="120"/>
        <w:ind w:left="1077" w:hanging="357"/>
        <w:rPr>
          <w:rFonts w:ascii="Times New Roman" w:hAnsi="Times New Roman" w:cs="Times New Roman"/>
          <w:b/>
          <w:bCs/>
          <w:sz w:val="19"/>
          <w:szCs w:val="19"/>
        </w:rPr>
      </w:pPr>
      <w:r>
        <w:rPr>
          <w:b/>
          <w:bCs/>
          <w:sz w:val="20"/>
          <w:szCs w:val="20"/>
        </w:rPr>
        <w:t>ii.</w:t>
      </w:r>
      <w:r>
        <w:rPr>
          <w:b/>
          <w:bCs/>
          <w:sz w:val="20"/>
          <w:szCs w:val="20"/>
        </w:rPr>
        <w:tab/>
      </w:r>
      <w:r>
        <w:rPr>
          <w:sz w:val="19"/>
          <w:szCs w:val="19"/>
        </w:rPr>
        <w:t xml:space="preserve">Subject to the foregoing, each user CAL permits one user, using any device, to access instances of the server software on your licensed servers.  </w:t>
      </w:r>
    </w:p>
    <w:p w:rsidR="00E45032" w:rsidRDefault="00B6792C">
      <w:pPr>
        <w:pStyle w:val="Heading3"/>
        <w:keepNext/>
        <w:tabs>
          <w:tab w:val="left" w:pos="1077"/>
          <w:tab w:val="left" w:pos="1440"/>
        </w:tabs>
        <w:spacing w:before="120" w:after="120"/>
        <w:ind w:left="1080" w:hanging="360"/>
        <w:rPr>
          <w:rFonts w:ascii="Times New Roman" w:hAnsi="Times New Roman" w:cs="Times New Roman"/>
          <w:b/>
          <w:bCs/>
          <w:sz w:val="19"/>
          <w:szCs w:val="19"/>
        </w:rPr>
      </w:pPr>
      <w:r>
        <w:rPr>
          <w:b/>
          <w:bCs/>
          <w:sz w:val="20"/>
          <w:szCs w:val="20"/>
        </w:rPr>
        <w:t>iii.</w:t>
      </w:r>
      <w:r>
        <w:rPr>
          <w:b/>
          <w:bCs/>
          <w:sz w:val="20"/>
          <w:szCs w:val="20"/>
        </w:rPr>
        <w:tab/>
      </w:r>
      <w:r>
        <w:rPr>
          <w:sz w:val="19"/>
          <w:szCs w:val="19"/>
        </w:rPr>
        <w:t>Reassignment of CALs.  You may</w:t>
      </w:r>
    </w:p>
    <w:p w:rsidR="00E45032" w:rsidRDefault="00B6792C">
      <w:pPr>
        <w:tabs>
          <w:tab w:val="left" w:pos="1437"/>
        </w:tabs>
        <w:spacing w:before="120" w:after="120"/>
        <w:ind w:left="1435" w:hanging="358"/>
        <w:rPr>
          <w:sz w:val="19"/>
          <w:szCs w:val="19"/>
        </w:rPr>
      </w:pPr>
      <w:r>
        <w:rPr>
          <w:rFonts w:ascii="Symbol" w:hAnsi="Symbol" w:cs="Symbol"/>
          <w:sz w:val="19"/>
          <w:szCs w:val="19"/>
        </w:rPr>
        <w:t></w:t>
      </w:r>
      <w:r>
        <w:rPr>
          <w:rFonts w:ascii="Symbol" w:hAnsi="Symbol" w:cs="Symbol"/>
          <w:sz w:val="19"/>
          <w:szCs w:val="19"/>
        </w:rPr>
        <w:tab/>
      </w:r>
      <w:r>
        <w:rPr>
          <w:sz w:val="19"/>
          <w:szCs w:val="19"/>
        </w:rPr>
        <w:t>permanently reassign your user CAL from one user to another; or</w:t>
      </w:r>
    </w:p>
    <w:p w:rsidR="00E45032" w:rsidRDefault="00B6792C">
      <w:pPr>
        <w:pStyle w:val="Heading3"/>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19"/>
          <w:szCs w:val="19"/>
        </w:rPr>
        <w:t>temporarily reassign your user CAL to a temporary worker while the user is absent</w:t>
      </w:r>
      <w:r>
        <w:rPr>
          <w:rFonts w:ascii="Times New Roman" w:hAnsi="Times New Roman" w:cs="Times New Roman"/>
          <w:color w:val="000000"/>
          <w:sz w:val="19"/>
          <w:szCs w:val="19"/>
        </w:rPr>
        <w:t>.</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b.</w:t>
      </w:r>
      <w:r>
        <w:rPr>
          <w:b/>
          <w:bCs/>
          <w:sz w:val="20"/>
          <w:szCs w:val="20"/>
        </w:rPr>
        <w:tab/>
        <w:t xml:space="preserve">Multiplexing. </w:t>
      </w:r>
      <w:r>
        <w:rPr>
          <w:sz w:val="20"/>
          <w:szCs w:val="20"/>
        </w:rPr>
        <w:t>Hardware or software you use to</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pool connections</w:t>
      </w:r>
      <w:r>
        <w:rPr>
          <w:rFonts w:ascii="Times New Roman" w:hAnsi="Times New Roman" w:cs="Times New Roman"/>
          <w:sz w:val="20"/>
          <w:szCs w:val="20"/>
        </w:rPr>
        <w:t>,</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reroute information, and</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reduce the number of devices or users that directly access or use the software</w:t>
      </w:r>
    </w:p>
    <w:p w:rsidR="00E45032" w:rsidRDefault="00B6792C">
      <w:pPr>
        <w:spacing w:before="120" w:after="120"/>
        <w:ind w:left="720"/>
        <w:rPr>
          <w:sz w:val="20"/>
          <w:szCs w:val="20"/>
        </w:rPr>
      </w:pPr>
      <w:r>
        <w:rPr>
          <w:sz w:val="20"/>
          <w:szCs w:val="20"/>
        </w:rPr>
        <w:t>(sometimes referred to as “multiplexing” or “pooling”), does not reduce the number of licenses of any type that you need.</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c.</w:t>
      </w:r>
      <w:r>
        <w:rPr>
          <w:b/>
          <w:bCs/>
          <w:sz w:val="20"/>
          <w:szCs w:val="20"/>
        </w:rPr>
        <w:tab/>
        <w:t xml:space="preserve">No Separation of Server Software. </w:t>
      </w:r>
      <w:r>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d.</w:t>
      </w:r>
      <w:r>
        <w:rPr>
          <w:b/>
          <w:bCs/>
          <w:sz w:val="20"/>
          <w:szCs w:val="20"/>
        </w:rPr>
        <w:tab/>
      </w:r>
      <w:r>
        <w:rPr>
          <w:b/>
          <w:bCs/>
          <w:sz w:val="19"/>
          <w:szCs w:val="19"/>
        </w:rPr>
        <w:t xml:space="preserve">Management Packs for System Center Operations Manager.  </w:t>
      </w:r>
      <w:r>
        <w:rPr>
          <w:sz w:val="19"/>
          <w:szCs w:val="19"/>
        </w:rPr>
        <w:t>The server software may contain Management Packs for System Center Operations Manager (“OM”).  This data is part of OM.  The license terms for OM apply to your use of these OM Management Packs.</w:t>
      </w:r>
    </w:p>
    <w:p w:rsidR="00E45032" w:rsidRDefault="00B6792C">
      <w:pPr>
        <w:spacing w:before="120" w:after="120"/>
        <w:ind w:left="720" w:hanging="363"/>
        <w:rPr>
          <w:rFonts w:ascii="Times New Roman" w:hAnsi="Times New Roman" w:cs="Times New Roman"/>
          <w:b/>
          <w:bCs/>
          <w:sz w:val="20"/>
          <w:szCs w:val="20"/>
        </w:rPr>
      </w:pPr>
      <w:r>
        <w:rPr>
          <w:b/>
          <w:bCs/>
          <w:sz w:val="20"/>
          <w:szCs w:val="20"/>
        </w:rPr>
        <w:t>e.</w:t>
      </w:r>
      <w:r>
        <w:rPr>
          <w:b/>
          <w:bCs/>
          <w:sz w:val="20"/>
          <w:szCs w:val="20"/>
        </w:rPr>
        <w:tab/>
        <w:t xml:space="preserve">Distributable Code. </w:t>
      </w:r>
      <w:r>
        <w:rPr>
          <w:sz w:val="20"/>
          <w:szCs w:val="20"/>
        </w:rPr>
        <w:t>The software contains code that you are permitted to distribute in programs you develop if you comply with the terms below.</w:t>
      </w:r>
    </w:p>
    <w:p w:rsidR="00E45032" w:rsidRDefault="00B6792C">
      <w:pPr>
        <w:pStyle w:val="Heading3"/>
        <w:tabs>
          <w:tab w:val="left" w:pos="1080"/>
        </w:tabs>
        <w:spacing w:before="120" w:after="120"/>
        <w:ind w:left="1077" w:hanging="357"/>
        <w:rPr>
          <w:b/>
          <w:bCs/>
          <w:sz w:val="20"/>
          <w:szCs w:val="20"/>
        </w:rPr>
      </w:pPr>
      <w:r>
        <w:rPr>
          <w:b/>
          <w:bCs/>
          <w:sz w:val="20"/>
          <w:szCs w:val="20"/>
        </w:rPr>
        <w:t>i.</w:t>
      </w:r>
      <w:r>
        <w:rPr>
          <w:b/>
          <w:bCs/>
          <w:sz w:val="20"/>
          <w:szCs w:val="20"/>
        </w:rPr>
        <w:tab/>
        <w:t xml:space="preserve">Right to Use and Distribute. </w:t>
      </w:r>
      <w:r w:rsidRPr="00C3682A">
        <w:rPr>
          <w:bCs/>
          <w:sz w:val="20"/>
          <w:szCs w:val="20"/>
        </w:rPr>
        <w:t>The code and text files listed below are “Distributable Code.”</w:t>
      </w:r>
    </w:p>
    <w:p w:rsidR="00E45032" w:rsidRDefault="00B6792C">
      <w:pPr>
        <w:tabs>
          <w:tab w:val="left" w:pos="1437"/>
        </w:tabs>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sz w:val="20"/>
          <w:szCs w:val="20"/>
          <w:u w:val="single"/>
        </w:rPr>
        <w:t>Sample Code</w:t>
      </w:r>
      <w:r>
        <w:rPr>
          <w:rFonts w:ascii="Times New Roman" w:hAnsi="Times New Roman" w:cs="Times New Roman"/>
          <w:sz w:val="20"/>
          <w:szCs w:val="20"/>
        </w:rPr>
        <w:t>.</w:t>
      </w:r>
      <w:r>
        <w:rPr>
          <w:sz w:val="20"/>
          <w:szCs w:val="20"/>
        </w:rPr>
        <w:t xml:space="preserve"> You may modify, copy, and distribute the source and object code form of code marked as “sample.”</w:t>
      </w:r>
    </w:p>
    <w:p w:rsidR="00E45032" w:rsidRDefault="00B6792C">
      <w:pPr>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u w:val="single"/>
        </w:rPr>
        <w:tab/>
      </w:r>
      <w:r>
        <w:rPr>
          <w:sz w:val="20"/>
          <w:szCs w:val="20"/>
          <w:u w:val="single"/>
        </w:rPr>
        <w:t>Third Party Distribution</w:t>
      </w:r>
      <w:r>
        <w:rPr>
          <w:rFonts w:ascii="Times New Roman" w:hAnsi="Times New Roman" w:cs="Times New Roman"/>
          <w:sz w:val="20"/>
          <w:szCs w:val="20"/>
        </w:rPr>
        <w:t>.</w:t>
      </w:r>
      <w:r>
        <w:rPr>
          <w:sz w:val="20"/>
          <w:szCs w:val="20"/>
        </w:rPr>
        <w:t xml:space="preserve"> You may permit distributors of your programs to copy and distribute the Distributable Code as part of those programs.</w:t>
      </w:r>
    </w:p>
    <w:p w:rsidR="00E45032" w:rsidRDefault="00B6792C">
      <w:pPr>
        <w:pStyle w:val="Heading3"/>
        <w:tabs>
          <w:tab w:val="left" w:pos="1080"/>
        </w:tabs>
        <w:spacing w:before="120" w:after="120"/>
        <w:ind w:left="1077" w:hanging="357"/>
        <w:rPr>
          <w:b/>
          <w:bCs/>
          <w:sz w:val="20"/>
          <w:szCs w:val="20"/>
        </w:rPr>
      </w:pPr>
      <w:r>
        <w:rPr>
          <w:b/>
          <w:bCs/>
          <w:sz w:val="20"/>
          <w:szCs w:val="20"/>
        </w:rPr>
        <w:t>ii.</w:t>
      </w:r>
      <w:r>
        <w:rPr>
          <w:b/>
          <w:bCs/>
          <w:sz w:val="20"/>
          <w:szCs w:val="20"/>
        </w:rPr>
        <w:tab/>
        <w:t xml:space="preserve">Distribution Requirements. </w:t>
      </w:r>
      <w:r w:rsidRPr="00C3682A">
        <w:rPr>
          <w:bCs/>
          <w:sz w:val="20"/>
          <w:szCs w:val="20"/>
        </w:rPr>
        <w:t>For any Distributable Code you distribute, you must</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add significant primary functionality to it in your programs;</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require distributors and external end users to agree to terms that protect it at least as much as this agreement;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display your valid copyright notice on your programs; and</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 xml:space="preserve">indemnify, defend, and hold harmless </w:t>
      </w:r>
      <w:r w:rsidR="00C3682A">
        <w:rPr>
          <w:sz w:val="20"/>
          <w:szCs w:val="20"/>
        </w:rPr>
        <w:t xml:space="preserve">Licensor and </w:t>
      </w:r>
      <w:r>
        <w:rPr>
          <w:sz w:val="20"/>
          <w:szCs w:val="20"/>
        </w:rPr>
        <w:t>Microsoft from any claims, including attorneys’ fees, related to the distribution or use of your programs.</w:t>
      </w:r>
    </w:p>
    <w:p w:rsidR="00E45032" w:rsidRDefault="00B6792C">
      <w:pPr>
        <w:pStyle w:val="Heading3"/>
        <w:tabs>
          <w:tab w:val="left" w:pos="1080"/>
        </w:tabs>
        <w:spacing w:before="120" w:after="120"/>
        <w:ind w:left="1077" w:hanging="357"/>
        <w:rPr>
          <w:b/>
          <w:bCs/>
          <w:sz w:val="20"/>
          <w:szCs w:val="20"/>
        </w:rPr>
      </w:pPr>
      <w:r>
        <w:rPr>
          <w:b/>
          <w:bCs/>
          <w:sz w:val="20"/>
          <w:szCs w:val="20"/>
        </w:rPr>
        <w:t>iii.</w:t>
      </w:r>
      <w:r>
        <w:rPr>
          <w:b/>
          <w:bCs/>
          <w:sz w:val="20"/>
          <w:szCs w:val="20"/>
        </w:rPr>
        <w:tab/>
        <w:t xml:space="preserve">Distribution Restrictions. </w:t>
      </w:r>
      <w:r w:rsidRPr="00C3682A">
        <w:rPr>
          <w:bCs/>
          <w:sz w:val="20"/>
          <w:szCs w:val="20"/>
        </w:rPr>
        <w:t>You may not</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alter any copyright, trademark or patent notice in the Distributable Code;</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use Microsoft’s trademarks in your programs’ names or in a way that suggests your programs come from or are endorsed by Microsoft;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distribute Distributable Code to run on a platform other than the Windows platform;</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include Distributable Code in malicious, deceptive or unlawful programs; or</w:t>
      </w:r>
    </w:p>
    <w:p w:rsidR="00E45032" w:rsidRDefault="00B6792C">
      <w:pPr>
        <w:tabs>
          <w:tab w:val="left" w:pos="1437"/>
        </w:tabs>
        <w:spacing w:before="120" w:after="120"/>
        <w:ind w:left="1440" w:hanging="360"/>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modify or distribute the source code of any Distributable Code so that any part of it becomes subject to an Excluded License. An Excluded License is one that requires, as a condition of use, modification or distribution, that</w:t>
      </w:r>
    </w:p>
    <w:p w:rsidR="00E45032" w:rsidRDefault="00B6792C">
      <w:pPr>
        <w:tabs>
          <w:tab w:val="left" w:pos="1795"/>
        </w:tabs>
        <w:spacing w:before="120" w:after="120"/>
        <w:ind w:left="1792" w:hanging="357"/>
        <w:rPr>
          <w:sz w:val="20"/>
          <w:szCs w:val="20"/>
        </w:rPr>
      </w:pPr>
      <w:r>
        <w:rPr>
          <w:rFonts w:ascii="Symbol" w:hAnsi="Symbol" w:cs="Symbol"/>
          <w:sz w:val="20"/>
          <w:szCs w:val="20"/>
        </w:rPr>
        <w:t></w:t>
      </w:r>
      <w:r>
        <w:rPr>
          <w:rFonts w:ascii="Symbol" w:hAnsi="Symbol" w:cs="Symbol"/>
          <w:sz w:val="20"/>
          <w:szCs w:val="20"/>
        </w:rPr>
        <w:tab/>
      </w:r>
      <w:r>
        <w:rPr>
          <w:sz w:val="20"/>
          <w:szCs w:val="20"/>
        </w:rPr>
        <w:t>the code be disclosed or distributed in source code form; or</w:t>
      </w:r>
    </w:p>
    <w:p w:rsidR="00E45032" w:rsidRDefault="00B6792C">
      <w:pPr>
        <w:spacing w:before="120" w:after="120"/>
        <w:ind w:left="1792" w:hanging="357"/>
        <w:rPr>
          <w:sz w:val="20"/>
          <w:szCs w:val="20"/>
        </w:rPr>
      </w:pPr>
      <w:r>
        <w:rPr>
          <w:rFonts w:ascii="Symbol" w:hAnsi="Symbol" w:cs="Symbol"/>
          <w:sz w:val="20"/>
          <w:szCs w:val="20"/>
        </w:rPr>
        <w:t></w:t>
      </w:r>
      <w:r>
        <w:rPr>
          <w:rFonts w:ascii="Symbol" w:hAnsi="Symbol" w:cs="Symbol"/>
          <w:sz w:val="20"/>
          <w:szCs w:val="20"/>
        </w:rPr>
        <w:tab/>
      </w:r>
      <w:r>
        <w:rPr>
          <w:sz w:val="20"/>
          <w:szCs w:val="20"/>
        </w:rPr>
        <w:t>others have the right to modify it.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f.</w:t>
      </w:r>
      <w:r>
        <w:rPr>
          <w:b/>
          <w:bCs/>
          <w:sz w:val="20"/>
          <w:szCs w:val="20"/>
        </w:rPr>
        <w:tab/>
        <w:t xml:space="preserve">Additional Functionality. </w:t>
      </w:r>
      <w:r>
        <w:rPr>
          <w:sz w:val="20"/>
          <w:szCs w:val="20"/>
        </w:rPr>
        <w:t>Microsoft may provide additional functionality for the software. Other license terms and fees may apply.</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4.</w:t>
      </w:r>
      <w:r>
        <w:rPr>
          <w:b/>
          <w:bCs/>
          <w:sz w:val="20"/>
          <w:szCs w:val="20"/>
        </w:rPr>
        <w:tab/>
        <w:t xml:space="preserve">INTERNET-BASED SERVICES. </w:t>
      </w:r>
      <w:r>
        <w:rPr>
          <w:sz w:val="20"/>
          <w:szCs w:val="20"/>
        </w:rPr>
        <w:t>Microsoft provides Internet-based services with the software. It may change or cancel them at any time.</w:t>
      </w:r>
    </w:p>
    <w:p w:rsidR="00E45032" w:rsidRDefault="00B6792C" w:rsidP="00C3682A">
      <w:pPr>
        <w:ind w:left="720" w:hanging="360"/>
        <w:rPr>
          <w:rFonts w:ascii="Times New Roman" w:hAnsi="Times New Roman" w:cs="Times New Roman"/>
          <w:b/>
          <w:bCs/>
          <w:sz w:val="20"/>
          <w:szCs w:val="20"/>
        </w:rPr>
      </w:pPr>
      <w:r>
        <w:rPr>
          <w:b/>
          <w:bCs/>
          <w:sz w:val="20"/>
          <w:szCs w:val="20"/>
        </w:rPr>
        <w:t>a.</w:t>
      </w:r>
      <w:r>
        <w:rPr>
          <w:b/>
          <w:bCs/>
          <w:sz w:val="20"/>
          <w:szCs w:val="20"/>
        </w:rPr>
        <w:tab/>
        <w:t xml:space="preserve">Consent for Internet-Based Services. </w:t>
      </w:r>
      <w:r>
        <w:rPr>
          <w:sz w:val="20"/>
          <w:szCs w:val="20"/>
        </w:rPr>
        <w:t xml:space="preserve">The software features described below connect to Microsoft or service provider computer systems over the Internet. In some cases, you will not receive a separate notice when they connect. You may switch off these features or not use them. For more information about these features, see </w:t>
      </w:r>
      <w:r>
        <w:rPr>
          <w:sz w:val="19"/>
          <w:szCs w:val="19"/>
        </w:rPr>
        <w:t>http://go.microsoft.com/fwlink/?LinkId=130500&amp;clcid=0x409 and http://www.microsoft.com/products/ceip/EN-US/privacypolicy.mspx</w:t>
      </w:r>
      <w:r>
        <w:rPr>
          <w:sz w:val="20"/>
          <w:szCs w:val="20"/>
        </w:rPr>
        <w:t xml:space="preserve"> </w:t>
      </w:r>
      <w:r>
        <w:rPr>
          <w:rFonts w:ascii="Times New Roman" w:hAnsi="Times New Roman" w:cs="Times New Roman"/>
          <w:sz w:val="20"/>
          <w:szCs w:val="20"/>
        </w:rPr>
        <w:t>.</w:t>
      </w:r>
      <w:r>
        <w:rPr>
          <w:sz w:val="20"/>
          <w:szCs w:val="20"/>
        </w:rPr>
        <w:t xml:space="preserve"> </w:t>
      </w:r>
      <w:r>
        <w:rPr>
          <w:b/>
          <w:bCs/>
          <w:sz w:val="20"/>
          <w:szCs w:val="20"/>
        </w:rPr>
        <w:t>By using</w:t>
      </w:r>
      <w:r>
        <w:rPr>
          <w:sz w:val="20"/>
          <w:szCs w:val="20"/>
        </w:rPr>
        <w:t xml:space="preserve"> </w:t>
      </w:r>
      <w:r>
        <w:rPr>
          <w:b/>
          <w:bCs/>
          <w:sz w:val="20"/>
          <w:szCs w:val="20"/>
        </w:rPr>
        <w:t>these features, you consent to the transmission of this information.</w:t>
      </w:r>
      <w:r>
        <w:rPr>
          <w:sz w:val="20"/>
          <w:szCs w:val="20"/>
        </w:rPr>
        <w:t xml:space="preserve"> Microsoft does not use the information to identify or contact you.</w:t>
      </w:r>
    </w:p>
    <w:p w:rsidR="00E45032" w:rsidRDefault="00B6792C">
      <w:pPr>
        <w:spacing w:before="120" w:after="120"/>
        <w:ind w:left="720"/>
        <w:rPr>
          <w:rFonts w:ascii="Times New Roman" w:hAnsi="Times New Roman" w:cs="Times New Roman"/>
          <w:sz w:val="20"/>
          <w:szCs w:val="20"/>
          <w:u w:val="single"/>
        </w:rPr>
      </w:pPr>
      <w:r>
        <w:rPr>
          <w:sz w:val="20"/>
          <w:szCs w:val="20"/>
          <w:u w:val="single"/>
        </w:rPr>
        <w:t>Computer Information</w:t>
      </w:r>
      <w:r>
        <w:rPr>
          <w:rFonts w:ascii="Times New Roman" w:hAnsi="Times New Roman" w:cs="Times New Roman"/>
          <w:sz w:val="20"/>
          <w:szCs w:val="20"/>
        </w:rPr>
        <w:t>.</w:t>
      </w:r>
      <w:r>
        <w:rPr>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19"/>
          <w:szCs w:val="19"/>
        </w:rPr>
        <w:t></w:t>
      </w:r>
      <w:r>
        <w:rPr>
          <w:rFonts w:ascii="Symbol" w:hAnsi="Symbol" w:cs="Symbol"/>
          <w:sz w:val="19"/>
          <w:szCs w:val="19"/>
        </w:rPr>
        <w:tab/>
      </w:r>
      <w:r>
        <w:rPr>
          <w:sz w:val="20"/>
          <w:szCs w:val="20"/>
          <w:u w:val="single"/>
        </w:rPr>
        <w:t>Microsoft Error Reporting Service</w:t>
      </w:r>
      <w:r>
        <w:rPr>
          <w:rFonts w:ascii="Times New Roman" w:hAnsi="Times New Roman" w:cs="Times New Roman"/>
          <w:sz w:val="20"/>
          <w:szCs w:val="20"/>
        </w:rPr>
        <w:t>.</w:t>
      </w:r>
      <w:r>
        <w:rPr>
          <w:sz w:val="20"/>
          <w:szCs w:val="20"/>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E45032" w:rsidRDefault="00B6792C">
      <w:pPr>
        <w:tabs>
          <w:tab w:val="left" w:pos="1437"/>
        </w:tabs>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sz w:val="20"/>
          <w:szCs w:val="20"/>
          <w:u w:val="single"/>
        </w:rPr>
        <w:t>Customer Experience Improvement Program (CEIP) and Error Reports</w:t>
      </w:r>
      <w:r>
        <w:rPr>
          <w:sz w:val="20"/>
          <w:szCs w:val="20"/>
        </w:rPr>
        <w:t xml:space="preserve">. This software uses CEIP, which automatically sends to Microsoft anonymous information about your hardware and how you use this software. This software also automatically sends error reports to Microsoft that describes which software components had errors. No files or memory dumps will be sent unless you choose to send them. From time-to-time, we will also download a small file to your computer that permits us to collect information about specific errors you have while using the software. </w:t>
      </w:r>
    </w:p>
    <w:p w:rsidR="00E45032" w:rsidRDefault="00B6792C">
      <w:pPr>
        <w:spacing w:before="120" w:after="120"/>
        <w:ind w:left="720"/>
        <w:rPr>
          <w:rFonts w:ascii="Times New Roman" w:hAnsi="Times New Roman" w:cs="Times New Roman"/>
          <w:sz w:val="20"/>
          <w:szCs w:val="20"/>
        </w:rPr>
      </w:pPr>
      <w:r>
        <w:rPr>
          <w:sz w:val="20"/>
          <w:szCs w:val="20"/>
          <w:u w:val="single"/>
        </w:rPr>
        <w:t>Use of Information.</w:t>
      </w:r>
      <w:r>
        <w:rPr>
          <w:sz w:val="20"/>
          <w:szCs w:val="20"/>
        </w:rPr>
        <w:t xml:space="preserve"> We may use the computer information</w:t>
      </w:r>
      <w:r>
        <w:rPr>
          <w:sz w:val="19"/>
          <w:szCs w:val="19"/>
        </w:rPr>
        <w:t xml:space="preserve">, </w:t>
      </w:r>
      <w:r>
        <w:rPr>
          <w:sz w:val="20"/>
          <w:szCs w:val="20"/>
        </w:rPr>
        <w:t>error reports</w:t>
      </w:r>
      <w:r>
        <w:rPr>
          <w:sz w:val="19"/>
          <w:szCs w:val="19"/>
        </w:rPr>
        <w:t xml:space="preserve">, and </w:t>
      </w:r>
      <w:r>
        <w:rPr>
          <w:sz w:val="20"/>
          <w:szCs w:val="20"/>
        </w:rPr>
        <w:t>CEIP information</w:t>
      </w:r>
      <w:r>
        <w:rPr>
          <w:sz w:val="19"/>
          <w:szCs w:val="19"/>
        </w:rPr>
        <w:t xml:space="preserve">, </w:t>
      </w:r>
      <w:r>
        <w:rPr>
          <w:sz w:val="20"/>
          <w:szCs w:val="20"/>
        </w:rPr>
        <w:t>to improve our software and services. We may also share it with others, such as hardware and software vendors. They may use the information to improve how their products run with Microsoft software.</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5.</w:t>
      </w:r>
      <w:r>
        <w:rPr>
          <w:b/>
          <w:bCs/>
          <w:sz w:val="20"/>
          <w:szCs w:val="20"/>
        </w:rPr>
        <w:tab/>
        <w:t xml:space="preserve">BENCHMARK TESTING. </w:t>
      </w:r>
      <w:r>
        <w:rPr>
          <w:sz w:val="20"/>
          <w:szCs w:val="20"/>
        </w:rPr>
        <w:t>You must obtain Microsoft's prior written approval to disclose to a third party the results of any benchmark test of the software</w:t>
      </w:r>
      <w:r>
        <w:rPr>
          <w:rFonts w:ascii="Times New Roman" w:hAnsi="Times New Roman" w:cs="Times New Roman"/>
          <w:sz w:val="20"/>
          <w:szCs w:val="20"/>
        </w:rPr>
        <w:t>.</w:t>
      </w:r>
    </w:p>
    <w:p w:rsidR="00E45032" w:rsidRDefault="00B6792C">
      <w:pPr>
        <w:spacing w:before="120" w:after="120"/>
        <w:ind w:left="357" w:hanging="357"/>
        <w:rPr>
          <w:rFonts w:ascii="Times New Roman" w:hAnsi="Times New Roman" w:cs="Times New Roman"/>
          <w:b/>
          <w:bCs/>
          <w:sz w:val="20"/>
          <w:szCs w:val="20"/>
        </w:rPr>
      </w:pPr>
      <w:r>
        <w:rPr>
          <w:b/>
          <w:bCs/>
          <w:sz w:val="20"/>
          <w:szCs w:val="20"/>
        </w:rPr>
        <w:t>6.</w:t>
      </w:r>
      <w:r>
        <w:rPr>
          <w:b/>
          <w:bCs/>
          <w:sz w:val="20"/>
          <w:szCs w:val="20"/>
        </w:rPr>
        <w:tab/>
        <w:t xml:space="preserve">SCOPE OF LICENSE. </w:t>
      </w:r>
      <w:r>
        <w:rPr>
          <w:sz w:val="20"/>
          <w:szCs w:val="20"/>
        </w:rPr>
        <w:t xml:space="preserve">The software is licensed, not sold. This agreement only gives you some rights to use the software. </w:t>
      </w:r>
      <w:r w:rsidR="00DA73C0">
        <w:rPr>
          <w:sz w:val="20"/>
          <w:szCs w:val="20"/>
        </w:rPr>
        <w:t>Licensor</w:t>
      </w:r>
      <w:r>
        <w:rPr>
          <w:sz w:val="20"/>
          <w:szCs w:val="20"/>
        </w:rPr>
        <w:t xml:space="preserve">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DA73C0" w:rsidRPr="00DA73C0">
        <w:rPr>
          <w:bCs/>
          <w:sz w:val="20"/>
          <w:szCs w:val="20"/>
        </w:rPr>
        <w:t xml:space="preserve">For more information, see </w:t>
      </w:r>
      <w:hyperlink r:id="rId10" w:history="1">
        <w:r w:rsidR="00DA73C0" w:rsidRPr="00DA73C0">
          <w:rPr>
            <w:rStyle w:val="Hyperlink"/>
            <w:bCs/>
            <w:sz w:val="20"/>
            <w:szCs w:val="20"/>
          </w:rPr>
          <w:t>www.microsoft.com/licensing/userights</w:t>
        </w:r>
      </w:hyperlink>
      <w:r w:rsidR="00DA73C0" w:rsidRPr="00DA73C0">
        <w:rPr>
          <w:bCs/>
          <w:sz w:val="20"/>
          <w:szCs w:val="20"/>
        </w:rPr>
        <w:t>.</w:t>
      </w:r>
      <w:r w:rsidR="00DA73C0">
        <w:rPr>
          <w:bCs/>
          <w:sz w:val="20"/>
          <w:szCs w:val="20"/>
        </w:rPr>
        <w:t xml:space="preserve"> </w:t>
      </w:r>
      <w:r>
        <w:rPr>
          <w:sz w:val="20"/>
          <w:szCs w:val="20"/>
        </w:rPr>
        <w:t>You may not</w:t>
      </w:r>
    </w:p>
    <w:p w:rsidR="00E45032" w:rsidRDefault="00B6792C">
      <w:pPr>
        <w:tabs>
          <w:tab w:val="left" w:pos="720"/>
        </w:tabs>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work around any technical limitations in the software;</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reverse engineer, decompile or disassemble the software, except and only to the extent that applicable law expressly permits, despite this limitation;</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make more copies of the software than specified in this agreement or allowed by applicable law, despite this limitation;</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publish the software for others to copy;</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rent, lease or lend the software; or</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use the software for commercial software hosting services.</w:t>
      </w:r>
    </w:p>
    <w:p w:rsidR="00E45032" w:rsidRDefault="00B6792C">
      <w:pPr>
        <w:spacing w:before="120" w:after="120"/>
        <w:ind w:left="357"/>
        <w:rPr>
          <w:rFonts w:ascii="Times New Roman" w:hAnsi="Times New Roman" w:cs="Times New Roman"/>
          <w:sz w:val="20"/>
          <w:szCs w:val="20"/>
        </w:rPr>
      </w:pPr>
      <w:r>
        <w:rPr>
          <w:sz w:val="20"/>
          <w:szCs w:val="20"/>
        </w:rPr>
        <w:t>Rights to access the software on any device do not give you any right to implement Microsoft patents or other Microsoft intellectual property in software or devices that access that device</w:t>
      </w:r>
      <w:r>
        <w:rPr>
          <w:rFonts w:ascii="Times New Roman" w:hAnsi="Times New Roman" w:cs="Times New Roman"/>
          <w:sz w:val="20"/>
          <w:szCs w:val="20"/>
        </w:rPr>
        <w:t>.</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7.</w:t>
      </w:r>
      <w:r>
        <w:rPr>
          <w:b/>
          <w:bCs/>
          <w:sz w:val="20"/>
          <w:szCs w:val="20"/>
        </w:rPr>
        <w:tab/>
        <w:t xml:space="preserve">ALTERNATIVE VERSIONS. </w:t>
      </w:r>
      <w:r>
        <w:rPr>
          <w:sz w:val="20"/>
          <w:szCs w:val="20"/>
        </w:rPr>
        <w:t>The software may include more than one version, such as 32-bit and 64-bit. You may use only one version at one time.</w:t>
      </w:r>
    </w:p>
    <w:p w:rsidR="00E45032" w:rsidRDefault="00B6792C">
      <w:pPr>
        <w:spacing w:before="120" w:after="120"/>
        <w:ind w:left="357" w:hanging="357"/>
        <w:rPr>
          <w:rFonts w:ascii="Times New Roman" w:hAnsi="Times New Roman" w:cs="Times New Roman"/>
          <w:b/>
          <w:bCs/>
          <w:sz w:val="20"/>
          <w:szCs w:val="20"/>
        </w:rPr>
      </w:pPr>
      <w:r>
        <w:rPr>
          <w:b/>
          <w:bCs/>
          <w:sz w:val="20"/>
          <w:szCs w:val="20"/>
        </w:rPr>
        <w:t>8.</w:t>
      </w:r>
      <w:r>
        <w:rPr>
          <w:b/>
          <w:bCs/>
          <w:sz w:val="20"/>
          <w:szCs w:val="20"/>
        </w:rPr>
        <w:tab/>
        <w:t xml:space="preserve">BACKUP COPY. </w:t>
      </w:r>
      <w:r>
        <w:rPr>
          <w:sz w:val="20"/>
          <w:szCs w:val="20"/>
        </w:rPr>
        <w:t>You may make one backup copy of the software media. You may use it only to create instances of the software.</w:t>
      </w:r>
    </w:p>
    <w:p w:rsidR="00E45032" w:rsidRDefault="00B6792C">
      <w:pPr>
        <w:spacing w:before="120" w:after="120"/>
        <w:ind w:left="357" w:hanging="357"/>
        <w:rPr>
          <w:rFonts w:ascii="Times New Roman" w:hAnsi="Times New Roman" w:cs="Times New Roman"/>
          <w:b/>
          <w:bCs/>
          <w:sz w:val="20"/>
          <w:szCs w:val="20"/>
        </w:rPr>
      </w:pPr>
      <w:r>
        <w:rPr>
          <w:b/>
          <w:bCs/>
          <w:sz w:val="20"/>
          <w:szCs w:val="20"/>
        </w:rPr>
        <w:t>9.</w:t>
      </w:r>
      <w:r>
        <w:rPr>
          <w:b/>
          <w:bCs/>
          <w:sz w:val="20"/>
          <w:szCs w:val="20"/>
        </w:rPr>
        <w:tab/>
        <w:t xml:space="preserve">DOCUMENTATION. </w:t>
      </w:r>
      <w:r>
        <w:rPr>
          <w:sz w:val="20"/>
          <w:szCs w:val="20"/>
        </w:rPr>
        <w:t>Any person that has valid access to your computer or internal network may copy and use the documentation for your internal, reference purposes.</w:t>
      </w:r>
    </w:p>
    <w:p w:rsidR="00E45032" w:rsidRDefault="00B6792C">
      <w:pPr>
        <w:spacing w:before="120" w:after="120"/>
        <w:ind w:left="357" w:hanging="357"/>
        <w:rPr>
          <w:rFonts w:ascii="Times New Roman" w:hAnsi="Times New Roman" w:cs="Times New Roman"/>
          <w:b/>
          <w:bCs/>
          <w:sz w:val="20"/>
          <w:szCs w:val="20"/>
        </w:rPr>
      </w:pPr>
      <w:r>
        <w:rPr>
          <w:b/>
          <w:bCs/>
          <w:sz w:val="20"/>
          <w:szCs w:val="20"/>
        </w:rPr>
        <w:t>10.</w:t>
      </w:r>
      <w:r>
        <w:rPr>
          <w:b/>
          <w:bCs/>
          <w:sz w:val="20"/>
          <w:szCs w:val="20"/>
        </w:rPr>
        <w:tab/>
        <w:t xml:space="preserve">NOT FOR RESALE SOFTWARE. </w:t>
      </w:r>
      <w:r>
        <w:rPr>
          <w:sz w:val="20"/>
          <w:szCs w:val="20"/>
        </w:rPr>
        <w:t>You may not sell software marked as “NFR” or “Not for Resale.”</w:t>
      </w:r>
    </w:p>
    <w:p w:rsidR="00E45032" w:rsidRDefault="00B6792C">
      <w:pPr>
        <w:spacing w:before="120" w:after="120"/>
        <w:ind w:left="357" w:hanging="357"/>
        <w:rPr>
          <w:rFonts w:ascii="Times New Roman" w:hAnsi="Times New Roman" w:cs="Times New Roman"/>
          <w:b/>
          <w:bCs/>
          <w:sz w:val="20"/>
          <w:szCs w:val="20"/>
        </w:rPr>
      </w:pPr>
      <w:r>
        <w:rPr>
          <w:b/>
          <w:bCs/>
          <w:sz w:val="20"/>
          <w:szCs w:val="20"/>
        </w:rPr>
        <w:t>11.</w:t>
      </w:r>
      <w:r>
        <w:rPr>
          <w:b/>
          <w:bCs/>
          <w:sz w:val="20"/>
          <w:szCs w:val="20"/>
        </w:rPr>
        <w:tab/>
        <w:t xml:space="preserve">ACADEMIC EDITION SOFTWARE. </w:t>
      </w:r>
      <w:r>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5032" w:rsidRDefault="00B6792C" w:rsidP="00286367">
      <w:pPr>
        <w:spacing w:before="120" w:after="120"/>
        <w:ind w:left="357" w:hanging="357"/>
        <w:rPr>
          <w:rFonts w:ascii="Times New Roman" w:hAnsi="Times New Roman" w:cs="Times New Roman"/>
          <w:b/>
          <w:bCs/>
          <w:sz w:val="20"/>
          <w:szCs w:val="20"/>
        </w:rPr>
      </w:pPr>
      <w:r>
        <w:rPr>
          <w:b/>
          <w:bCs/>
          <w:sz w:val="20"/>
          <w:szCs w:val="20"/>
        </w:rPr>
        <w:t>12.</w:t>
      </w:r>
      <w:r>
        <w:rPr>
          <w:b/>
          <w:bCs/>
          <w:sz w:val="20"/>
          <w:szCs w:val="20"/>
        </w:rPr>
        <w:tab/>
        <w:t xml:space="preserve">UPGRADE. </w:t>
      </w:r>
      <w:r>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and this software at the same time.</w:t>
      </w:r>
    </w:p>
    <w:p w:rsidR="00E45032" w:rsidRDefault="00286367">
      <w:pPr>
        <w:pStyle w:val="Heading1"/>
        <w:tabs>
          <w:tab w:val="left" w:pos="360"/>
        </w:tabs>
        <w:spacing w:before="120" w:after="120"/>
        <w:ind w:left="357" w:hanging="357"/>
        <w:rPr>
          <w:rFonts w:ascii="Times New Roman" w:hAnsi="Times New Roman" w:cs="Times New Roman"/>
          <w:sz w:val="20"/>
          <w:szCs w:val="20"/>
        </w:rPr>
      </w:pPr>
      <w:r>
        <w:rPr>
          <w:b/>
          <w:bCs/>
          <w:sz w:val="20"/>
          <w:szCs w:val="20"/>
        </w:rPr>
        <w:t>13</w:t>
      </w:r>
      <w:r w:rsidR="00B6792C">
        <w:rPr>
          <w:b/>
          <w:bCs/>
          <w:sz w:val="20"/>
          <w:szCs w:val="20"/>
        </w:rPr>
        <w:t>.</w:t>
      </w:r>
      <w:r w:rsidR="00B6792C">
        <w:rPr>
          <w:b/>
          <w:bCs/>
          <w:sz w:val="20"/>
          <w:szCs w:val="20"/>
        </w:rPr>
        <w:tab/>
        <w:t>TRANSFER TO A THIRD PARTY.</w:t>
      </w:r>
      <w:r w:rsidR="00B6792C">
        <w:rPr>
          <w:sz w:val="20"/>
          <w:szCs w:val="20"/>
        </w:rPr>
        <w:t xml:space="preserve"> </w:t>
      </w:r>
      <w:r w:rsidR="00DA73C0" w:rsidRPr="00DA73C0">
        <w:rPr>
          <w:sz w:val="20"/>
          <w:szCs w:val="20"/>
        </w:rPr>
        <w:t xml:space="preserve">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w:t>
      </w:r>
      <w:r w:rsidR="00B6792C">
        <w:rPr>
          <w:sz w:val="20"/>
          <w:szCs w:val="20"/>
        </w:rPr>
        <w:t xml:space="preserve">Before any permitted transfer, the other party must agree that this agreement applies to the transfer and use of the software. </w:t>
      </w:r>
      <w:r w:rsidR="00DA73C0" w:rsidRPr="00DA73C0">
        <w:rPr>
          <w:sz w:val="20"/>
          <w:szCs w:val="20"/>
        </w:rPr>
        <w:t>The first user may not retain any instances of the software unless that user also retains another license for the software.</w:t>
      </w:r>
    </w:p>
    <w:p w:rsidR="00E45032" w:rsidRDefault="00286367">
      <w:pPr>
        <w:tabs>
          <w:tab w:val="left" w:pos="360"/>
        </w:tabs>
        <w:spacing w:before="120" w:after="120"/>
        <w:ind w:left="357" w:hanging="357"/>
        <w:rPr>
          <w:rFonts w:ascii="Times New Roman" w:hAnsi="Times New Roman" w:cs="Times New Roman"/>
          <w:b/>
          <w:bCs/>
          <w:sz w:val="20"/>
          <w:szCs w:val="20"/>
        </w:rPr>
      </w:pPr>
      <w:r>
        <w:rPr>
          <w:b/>
          <w:bCs/>
          <w:sz w:val="20"/>
          <w:szCs w:val="20"/>
        </w:rPr>
        <w:t>14</w:t>
      </w:r>
      <w:r w:rsidR="00B6792C">
        <w:rPr>
          <w:b/>
          <w:bCs/>
          <w:sz w:val="20"/>
          <w:szCs w:val="20"/>
        </w:rPr>
        <w:t>.</w:t>
      </w:r>
      <w:r w:rsidR="00B6792C">
        <w:rPr>
          <w:b/>
          <w:bCs/>
          <w:sz w:val="20"/>
          <w:szCs w:val="20"/>
        </w:rPr>
        <w:tab/>
        <w:t xml:space="preserve">EXPORT RESTRICTIONS. </w:t>
      </w:r>
      <w:r w:rsidR="00B6792C">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r w:rsidR="00B6792C">
        <w:rPr>
          <w:rFonts w:ascii="Times New Roman" w:hAnsi="Times New Roman" w:cs="Times New Roman"/>
          <w:sz w:val="20"/>
          <w:szCs w:val="20"/>
        </w:rPr>
        <w:t>.</w:t>
      </w:r>
    </w:p>
    <w:p w:rsidR="00E45032" w:rsidRDefault="00B6792C">
      <w:pPr>
        <w:spacing w:before="120" w:after="120"/>
        <w:ind w:left="357" w:hanging="357"/>
        <w:rPr>
          <w:rFonts w:ascii="Times New Roman" w:hAnsi="Times New Roman" w:cs="Times New Roman"/>
          <w:b/>
          <w:bCs/>
          <w:sz w:val="20"/>
          <w:szCs w:val="20"/>
        </w:rPr>
      </w:pPr>
      <w:r>
        <w:rPr>
          <w:b/>
          <w:bCs/>
          <w:sz w:val="20"/>
          <w:szCs w:val="20"/>
        </w:rPr>
        <w:t>1</w:t>
      </w:r>
      <w:r w:rsidR="00286367">
        <w:rPr>
          <w:b/>
          <w:bCs/>
          <w:sz w:val="20"/>
          <w:szCs w:val="20"/>
        </w:rPr>
        <w:t>5</w:t>
      </w:r>
      <w:r>
        <w:rPr>
          <w:b/>
          <w:bCs/>
          <w:sz w:val="20"/>
          <w:szCs w:val="20"/>
        </w:rPr>
        <w:t>.</w:t>
      </w:r>
      <w:r>
        <w:rPr>
          <w:b/>
          <w:bCs/>
          <w:sz w:val="20"/>
          <w:szCs w:val="20"/>
        </w:rPr>
        <w:tab/>
        <w:t xml:space="preserve">ENTIRE AGREEMENT. </w:t>
      </w:r>
      <w:r>
        <w:rPr>
          <w:sz w:val="20"/>
          <w:szCs w:val="20"/>
        </w:rPr>
        <w:t xml:space="preserve">This agreement and the terms for supplements, updates, </w:t>
      </w:r>
      <w:r w:rsidR="00DA73C0">
        <w:rPr>
          <w:sz w:val="20"/>
          <w:szCs w:val="20"/>
        </w:rPr>
        <w:t xml:space="preserve">and </w:t>
      </w:r>
      <w:r>
        <w:rPr>
          <w:sz w:val="20"/>
          <w:szCs w:val="20"/>
        </w:rPr>
        <w:t>Internet-based services that you use, are the entire agreement for the software.</w:t>
      </w:r>
    </w:p>
    <w:p w:rsidR="00286367"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1</w:t>
      </w:r>
      <w:r w:rsidR="00286367">
        <w:rPr>
          <w:b/>
          <w:bCs/>
          <w:sz w:val="20"/>
          <w:szCs w:val="20"/>
        </w:rPr>
        <w:t>6</w:t>
      </w:r>
      <w:r>
        <w:rPr>
          <w:b/>
          <w:bCs/>
          <w:sz w:val="20"/>
          <w:szCs w:val="20"/>
        </w:rPr>
        <w:t>.</w:t>
      </w:r>
      <w:r>
        <w:rPr>
          <w:b/>
          <w:bCs/>
          <w:sz w:val="20"/>
          <w:szCs w:val="20"/>
        </w:rPr>
        <w:tab/>
        <w:t xml:space="preserve">LEGAL EFFECT. </w:t>
      </w:r>
      <w:r>
        <w:rPr>
          <w:sz w:val="20"/>
          <w:szCs w:val="20"/>
        </w:rPr>
        <w:t xml:space="preserve">This agreement describes certain legal rights. You may have other rights under the laws of your state or country. You may also have rights with respect to the </w:t>
      </w:r>
      <w:r w:rsidR="00DA73C0">
        <w:rPr>
          <w:sz w:val="20"/>
          <w:szCs w:val="20"/>
        </w:rPr>
        <w:t xml:space="preserve">Licensor </w:t>
      </w:r>
      <w:r>
        <w:rPr>
          <w:sz w:val="20"/>
          <w:szCs w:val="20"/>
        </w:rPr>
        <w:t>from whom you acquired the software. This agreement does not change your rights under the laws of your state or country if the laws of your state or country do not permit it to do so.</w:t>
      </w:r>
    </w:p>
    <w:p w:rsidR="00286367" w:rsidRDefault="00286367" w:rsidP="00286367">
      <w:pPr>
        <w:tabs>
          <w:tab w:val="left" w:pos="360"/>
        </w:tabs>
        <w:spacing w:before="120" w:after="120"/>
        <w:ind w:left="357" w:hanging="357"/>
        <w:rPr>
          <w:b/>
          <w:sz w:val="19"/>
          <w:szCs w:val="19"/>
        </w:rPr>
      </w:pPr>
      <w:r w:rsidRPr="00286367">
        <w:rPr>
          <w:b/>
          <w:bCs/>
          <w:sz w:val="20"/>
          <w:szCs w:val="20"/>
        </w:rPr>
        <w:t>17.</w:t>
      </w:r>
      <w:r w:rsidRPr="00286367">
        <w:rPr>
          <w:b/>
          <w:bCs/>
          <w:sz w:val="20"/>
          <w:szCs w:val="20"/>
        </w:rPr>
        <w:tab/>
      </w:r>
      <w:r w:rsidRPr="00286367">
        <w:rPr>
          <w:b/>
          <w:sz w:val="19"/>
          <w:szCs w:val="19"/>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86367" w:rsidRDefault="00286367" w:rsidP="00286367">
      <w:pPr>
        <w:tabs>
          <w:tab w:val="left" w:pos="360"/>
        </w:tabs>
        <w:spacing w:before="120" w:after="120"/>
        <w:ind w:left="357" w:hanging="357"/>
        <w:rPr>
          <w:b/>
          <w:sz w:val="19"/>
          <w:szCs w:val="19"/>
        </w:rPr>
      </w:pPr>
      <w:r>
        <w:rPr>
          <w:b/>
          <w:bCs/>
          <w:sz w:val="20"/>
          <w:szCs w:val="20"/>
        </w:rPr>
        <w:t>18.</w:t>
      </w:r>
      <w:r>
        <w:rPr>
          <w:b/>
          <w:sz w:val="19"/>
          <w:szCs w:val="19"/>
        </w:rPr>
        <w:tab/>
      </w:r>
      <w:r w:rsidRPr="00286367">
        <w:rPr>
          <w:b/>
          <w:sz w:val="19"/>
          <w:szCs w:val="19"/>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86367" w:rsidRPr="00286367" w:rsidRDefault="00286367" w:rsidP="00286367">
      <w:pPr>
        <w:tabs>
          <w:tab w:val="left" w:pos="360"/>
        </w:tabs>
        <w:spacing w:before="120" w:after="120"/>
        <w:ind w:left="357" w:hanging="357"/>
        <w:rPr>
          <w:b/>
          <w:sz w:val="19"/>
          <w:szCs w:val="19"/>
        </w:rPr>
      </w:pPr>
      <w:r>
        <w:rPr>
          <w:b/>
          <w:bCs/>
          <w:sz w:val="20"/>
          <w:szCs w:val="20"/>
        </w:rPr>
        <w:t>19.</w:t>
      </w:r>
      <w:r>
        <w:rPr>
          <w:b/>
          <w:sz w:val="19"/>
          <w:szCs w:val="19"/>
        </w:rPr>
        <w:tab/>
      </w:r>
      <w:r w:rsidRPr="00286367">
        <w:rPr>
          <w:b/>
          <w:sz w:val="19"/>
          <w:szCs w:val="19"/>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86367" w:rsidRPr="003D1B85" w:rsidRDefault="00286367" w:rsidP="00286367">
      <w:pPr>
        <w:pStyle w:val="MSNotice"/>
        <w:rPr>
          <w:sz w:val="19"/>
          <w:szCs w:val="19"/>
        </w:rPr>
      </w:pPr>
    </w:p>
    <w:p w:rsidR="00286367" w:rsidRPr="003D1B85" w:rsidRDefault="00286367" w:rsidP="00286367">
      <w:pPr>
        <w:pStyle w:val="MSNotice"/>
        <w:rPr>
          <w:sz w:val="19"/>
          <w:szCs w:val="19"/>
        </w:rPr>
      </w:pPr>
      <w:r w:rsidRPr="003D1B85">
        <w:rPr>
          <w:sz w:val="19"/>
          <w:szCs w:val="19"/>
        </w:rPr>
        <w:t xml:space="preserve">Microsoft and </w:t>
      </w:r>
      <w:r>
        <w:rPr>
          <w:sz w:val="19"/>
          <w:szCs w:val="19"/>
        </w:rPr>
        <w:t>Forefront</w:t>
      </w:r>
      <w:r w:rsidRPr="003D1B85">
        <w:rPr>
          <w:sz w:val="19"/>
          <w:szCs w:val="19"/>
        </w:rPr>
        <w:t xml:space="preserve"> are registered trademarks of Microsoft Corporation in the United States and/or other countries.</w:t>
      </w:r>
    </w:p>
    <w:p w:rsidR="00E45032" w:rsidRDefault="00E45032" w:rsidP="00286367">
      <w:pPr>
        <w:spacing w:before="120" w:after="120"/>
        <w:ind w:left="357" w:hanging="357"/>
        <w:rPr>
          <w:rFonts w:ascii="Times New Roman" w:hAnsi="Times New Roman" w:cs="Times New Roman"/>
          <w:sz w:val="20"/>
          <w:szCs w:val="20"/>
        </w:rPr>
      </w:pPr>
    </w:p>
    <w:p w:rsidR="00B6792C" w:rsidRDefault="00B6792C">
      <w:pPr>
        <w:spacing w:before="120" w:after="120"/>
        <w:rPr>
          <w:rFonts w:ascii="Times New Roman" w:hAnsi="Times New Roman" w:cs="Times New Roman"/>
          <w:sz w:val="20"/>
          <w:szCs w:val="20"/>
          <w:lang w:val="fr-FR"/>
        </w:rPr>
      </w:pPr>
    </w:p>
    <w:sectPr w:rsidR="00B6792C" w:rsidSect="00E45032">
      <w:footerReference w:type="default" r:id="rId11"/>
      <w:pgSz w:w="12240" w:h="15840"/>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C4F" w:rsidRDefault="00AA2C4F" w:rsidP="006779D4">
      <w:r>
        <w:separator/>
      </w:r>
    </w:p>
  </w:endnote>
  <w:endnote w:type="continuationSeparator" w:id="1">
    <w:p w:rsidR="00AA2C4F" w:rsidRDefault="00AA2C4F" w:rsidP="00677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862"/>
      <w:gridCol w:w="4714"/>
    </w:tblGrid>
    <w:tr w:rsidR="00AA2C4F" w:rsidRPr="00A0265B" w:rsidTr="00286367">
      <w:tc>
        <w:tcPr>
          <w:tcW w:w="5328" w:type="dxa"/>
        </w:tcPr>
        <w:p w:rsidR="00AA2C4F" w:rsidRPr="00A0265B" w:rsidRDefault="00AA2C4F" w:rsidP="00286367">
          <w:pPr>
            <w:pStyle w:val="Footer"/>
            <w:rPr>
              <w:rFonts w:eastAsiaTheme="minorEastAsia"/>
              <w:sz w:val="18"/>
              <w:szCs w:val="18"/>
            </w:rPr>
          </w:pPr>
          <w:r w:rsidRPr="00A0265B">
            <w:rPr>
              <w:rFonts w:eastAsiaTheme="minorEastAsia"/>
              <w:sz w:val="18"/>
              <w:szCs w:val="18"/>
            </w:rPr>
            <w:t>ISV Royalty Agreement License Terms (April 1, 2009)</w:t>
          </w:r>
        </w:p>
      </w:tc>
      <w:tc>
        <w:tcPr>
          <w:tcW w:w="5220" w:type="dxa"/>
        </w:tcPr>
        <w:p w:rsidR="00AA2C4F" w:rsidRPr="00A0265B" w:rsidRDefault="00AA2C4F" w:rsidP="00286367">
          <w:pPr>
            <w:pStyle w:val="Footer"/>
            <w:jc w:val="right"/>
            <w:rPr>
              <w:rFonts w:eastAsiaTheme="minorEastAsia"/>
              <w:sz w:val="18"/>
              <w:szCs w:val="18"/>
            </w:rPr>
          </w:pPr>
          <w:r w:rsidRPr="00A0265B">
            <w:rPr>
              <w:rFonts w:eastAsiaTheme="minorEastAsia"/>
              <w:sz w:val="18"/>
              <w:szCs w:val="18"/>
            </w:rPr>
            <w:t xml:space="preserve">Page </w:t>
          </w:r>
          <w:r w:rsidR="00D205E7" w:rsidRPr="00A0265B">
            <w:rPr>
              <w:rStyle w:val="PageNumber"/>
              <w:rFonts w:eastAsiaTheme="minorEastAsia"/>
              <w:sz w:val="18"/>
              <w:szCs w:val="18"/>
            </w:rPr>
            <w:fldChar w:fldCharType="begin"/>
          </w:r>
          <w:r w:rsidRPr="00A0265B">
            <w:rPr>
              <w:rStyle w:val="PageNumber"/>
              <w:rFonts w:eastAsiaTheme="minorEastAsia"/>
              <w:sz w:val="18"/>
              <w:szCs w:val="18"/>
            </w:rPr>
            <w:instrText xml:space="preserve"> PAGE </w:instrText>
          </w:r>
          <w:r w:rsidR="00D205E7" w:rsidRPr="00A0265B">
            <w:rPr>
              <w:rStyle w:val="PageNumber"/>
              <w:rFonts w:eastAsiaTheme="minorEastAsia"/>
              <w:sz w:val="18"/>
              <w:szCs w:val="18"/>
            </w:rPr>
            <w:fldChar w:fldCharType="separate"/>
          </w:r>
          <w:r w:rsidR="00A0265B" w:rsidRPr="00A0265B">
            <w:rPr>
              <w:rStyle w:val="PageNumber"/>
              <w:rFonts w:eastAsiaTheme="minorEastAsia"/>
              <w:noProof/>
              <w:sz w:val="18"/>
              <w:szCs w:val="18"/>
            </w:rPr>
            <w:t>1</w:t>
          </w:r>
          <w:r w:rsidR="00D205E7" w:rsidRPr="00A0265B">
            <w:rPr>
              <w:rStyle w:val="PageNumber"/>
              <w:rFonts w:eastAsiaTheme="minorEastAsia"/>
              <w:sz w:val="18"/>
              <w:szCs w:val="18"/>
            </w:rPr>
            <w:fldChar w:fldCharType="end"/>
          </w:r>
          <w:r w:rsidRPr="00A0265B">
            <w:rPr>
              <w:rStyle w:val="PageNumber"/>
              <w:rFonts w:eastAsiaTheme="minorEastAsia"/>
              <w:sz w:val="18"/>
              <w:szCs w:val="18"/>
            </w:rPr>
            <w:t xml:space="preserve"> of </w:t>
          </w:r>
          <w:r w:rsidR="00D205E7" w:rsidRPr="00A0265B">
            <w:rPr>
              <w:rStyle w:val="PageNumber"/>
              <w:rFonts w:eastAsiaTheme="minorEastAsia"/>
              <w:sz w:val="18"/>
              <w:szCs w:val="18"/>
            </w:rPr>
            <w:fldChar w:fldCharType="begin"/>
          </w:r>
          <w:r w:rsidRPr="00A0265B">
            <w:rPr>
              <w:rStyle w:val="PageNumber"/>
              <w:rFonts w:eastAsiaTheme="minorEastAsia"/>
              <w:sz w:val="18"/>
              <w:szCs w:val="18"/>
            </w:rPr>
            <w:instrText xml:space="preserve"> NUMPAGES </w:instrText>
          </w:r>
          <w:r w:rsidR="00D205E7" w:rsidRPr="00A0265B">
            <w:rPr>
              <w:rStyle w:val="PageNumber"/>
              <w:rFonts w:eastAsiaTheme="minorEastAsia"/>
              <w:sz w:val="18"/>
              <w:szCs w:val="18"/>
            </w:rPr>
            <w:fldChar w:fldCharType="separate"/>
          </w:r>
          <w:r w:rsidR="00A0265B" w:rsidRPr="00A0265B">
            <w:rPr>
              <w:rStyle w:val="PageNumber"/>
              <w:rFonts w:eastAsiaTheme="minorEastAsia"/>
              <w:noProof/>
              <w:sz w:val="18"/>
              <w:szCs w:val="18"/>
            </w:rPr>
            <w:t>3</w:t>
          </w:r>
          <w:r w:rsidR="00D205E7" w:rsidRPr="00A0265B">
            <w:rPr>
              <w:rStyle w:val="PageNumber"/>
              <w:rFonts w:eastAsiaTheme="minorEastAsia"/>
              <w:sz w:val="18"/>
              <w:szCs w:val="18"/>
            </w:rPr>
            <w:fldChar w:fldCharType="end"/>
          </w:r>
        </w:p>
      </w:tc>
    </w:tr>
  </w:tbl>
  <w:p w:rsidR="00AA2C4F" w:rsidRDefault="00AA2C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C4F" w:rsidRDefault="00AA2C4F" w:rsidP="006779D4">
      <w:r>
        <w:separator/>
      </w:r>
    </w:p>
  </w:footnote>
  <w:footnote w:type="continuationSeparator" w:id="1">
    <w:p w:rsidR="00AA2C4F" w:rsidRDefault="00AA2C4F" w:rsidP="006779D4">
      <w:r>
        <w:continuationSeparator/>
      </w:r>
    </w:p>
  </w:footnote>
  <w:footnote w:id="2">
    <w:p w:rsidR="00AA2C4F" w:rsidRDefault="00AA2C4F" w:rsidP="006779D4">
      <w:pPr>
        <w:pStyle w:val="Footnote"/>
      </w:pPr>
      <w:r w:rsidRPr="000C3CF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F3B4F"/>
    <w:multiLevelType w:val="hybridMultilevel"/>
    <w:tmpl w:val="F42E32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50000" w:hash="3D0aaktvmY2aFcqgsuRJDNMDk8A=" w:salt="9i8pB8aVHK/iSTLdsVIMo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A5D27"/>
    <w:rsid w:val="00286367"/>
    <w:rsid w:val="004C1F8B"/>
    <w:rsid w:val="004C5FC6"/>
    <w:rsid w:val="006779D4"/>
    <w:rsid w:val="006A5D27"/>
    <w:rsid w:val="006B531C"/>
    <w:rsid w:val="00A0265B"/>
    <w:rsid w:val="00AA2C4F"/>
    <w:rsid w:val="00B6792C"/>
    <w:rsid w:val="00C271B9"/>
    <w:rsid w:val="00C3682A"/>
    <w:rsid w:val="00D205E7"/>
    <w:rsid w:val="00DA73C0"/>
    <w:rsid w:val="00E450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032"/>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E45032"/>
    <w:pPr>
      <w:outlineLvl w:val="0"/>
    </w:pPr>
  </w:style>
  <w:style w:type="paragraph" w:styleId="Heading2">
    <w:name w:val="heading 2"/>
    <w:basedOn w:val="Normal"/>
    <w:next w:val="Normal"/>
    <w:link w:val="Heading2Char"/>
    <w:uiPriority w:val="99"/>
    <w:qFormat/>
    <w:rsid w:val="00E45032"/>
    <w:pPr>
      <w:outlineLvl w:val="1"/>
    </w:pPr>
  </w:style>
  <w:style w:type="paragraph" w:styleId="Heading3">
    <w:name w:val="heading 3"/>
    <w:basedOn w:val="Normal"/>
    <w:next w:val="Normal"/>
    <w:link w:val="Heading3Char"/>
    <w:uiPriority w:val="99"/>
    <w:qFormat/>
    <w:rsid w:val="00E4503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03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E4503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E45032"/>
    <w:rPr>
      <w:rFonts w:ascii="Cambria" w:eastAsia="Times New Roman" w:hAnsi="Cambria" w:cs="Times New Roman"/>
      <w:b/>
      <w:bCs/>
      <w:sz w:val="26"/>
      <w:szCs w:val="26"/>
    </w:rPr>
  </w:style>
  <w:style w:type="paragraph" w:customStyle="1" w:styleId="Footnote">
    <w:name w:val="Footnote"/>
    <w:basedOn w:val="Normal"/>
    <w:uiPriority w:val="99"/>
    <w:rsid w:val="006779D4"/>
    <w:pPr>
      <w:widowControl/>
      <w:autoSpaceDE/>
      <w:autoSpaceDN/>
      <w:adjustRightInd/>
      <w:spacing w:before="120"/>
    </w:pPr>
    <w:rPr>
      <w:rFonts w:eastAsia="MS Mincho" w:cs="Times New Roman"/>
      <w:b/>
      <w:bCs/>
      <w:sz w:val="16"/>
      <w:szCs w:val="16"/>
    </w:rPr>
  </w:style>
  <w:style w:type="character" w:customStyle="1" w:styleId="LicenseNumberCharChar">
    <w:name w:val="License Number Char Char"/>
    <w:basedOn w:val="DefaultParagraphFont"/>
    <w:link w:val="LicenseNumberChar"/>
    <w:uiPriority w:val="99"/>
    <w:locked/>
    <w:rsid w:val="006779D4"/>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6779D4"/>
    <w:pPr>
      <w:widowControl/>
      <w:autoSpaceDE/>
      <w:autoSpaceDN/>
      <w:adjustRightInd/>
    </w:pPr>
    <w:rPr>
      <w:rFonts w:eastAsia="SimSun"/>
      <w:b/>
      <w:bCs/>
      <w:sz w:val="28"/>
      <w:szCs w:val="28"/>
    </w:rPr>
  </w:style>
  <w:style w:type="paragraph" w:customStyle="1" w:styleId="LicenseNumSuper">
    <w:name w:val="License Num Super"/>
    <w:basedOn w:val="Normal"/>
    <w:link w:val="LicenseNumSuperChar"/>
    <w:uiPriority w:val="99"/>
    <w:rsid w:val="006779D4"/>
    <w:pPr>
      <w:widowControl/>
      <w:autoSpaceDE/>
      <w:autoSpaceDN/>
      <w:adjustRightInd/>
      <w:spacing w:before="120"/>
    </w:pPr>
    <w:rPr>
      <w:rFonts w:eastAsia="MS Mincho" w:cs="Times New Roman"/>
      <w:sz w:val="18"/>
      <w:szCs w:val="18"/>
    </w:rPr>
  </w:style>
  <w:style w:type="character" w:customStyle="1" w:styleId="LicenseNumSuperChar">
    <w:name w:val="License Num Super Char"/>
    <w:basedOn w:val="LicenseNumberCharChar"/>
    <w:link w:val="LicenseNumSuper"/>
    <w:uiPriority w:val="99"/>
    <w:locked/>
    <w:rsid w:val="006779D4"/>
    <w:rPr>
      <w:rFonts w:eastAsia="MS Mincho" w:cs="Times New Roman"/>
      <w:sz w:val="18"/>
      <w:szCs w:val="18"/>
    </w:rPr>
  </w:style>
  <w:style w:type="character" w:customStyle="1" w:styleId="Heading1SuperCharChar">
    <w:name w:val="Heading 1 Super Char Char"/>
    <w:basedOn w:val="DefaultParagraphFont"/>
    <w:link w:val="Heading1SuperChar"/>
    <w:uiPriority w:val="99"/>
    <w:locked/>
    <w:rsid w:val="006779D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6779D4"/>
    <w:pPr>
      <w:widowControl/>
      <w:autoSpaceDE/>
      <w:autoSpaceDN/>
      <w:adjustRightInd/>
      <w:jc w:val="center"/>
    </w:pPr>
    <w:rPr>
      <w:b/>
      <w:color w:val="FFFFFF"/>
      <w:u w:color="FFFFFF"/>
      <w:vertAlign w:val="superscript"/>
    </w:rPr>
  </w:style>
  <w:style w:type="paragraph" w:styleId="BalloonText">
    <w:name w:val="Balloon Text"/>
    <w:basedOn w:val="Normal"/>
    <w:link w:val="BalloonTextChar"/>
    <w:uiPriority w:val="99"/>
    <w:semiHidden/>
    <w:unhideWhenUsed/>
    <w:rsid w:val="00286367"/>
    <w:rPr>
      <w:sz w:val="16"/>
      <w:szCs w:val="16"/>
    </w:rPr>
  </w:style>
  <w:style w:type="character" w:customStyle="1" w:styleId="BalloonTextChar">
    <w:name w:val="Balloon Text Char"/>
    <w:basedOn w:val="DefaultParagraphFont"/>
    <w:link w:val="BalloonText"/>
    <w:uiPriority w:val="99"/>
    <w:semiHidden/>
    <w:rsid w:val="00286367"/>
    <w:rPr>
      <w:rFonts w:ascii="Tahoma" w:hAnsi="Tahoma" w:cs="Tahoma"/>
      <w:sz w:val="16"/>
      <w:szCs w:val="16"/>
    </w:rPr>
  </w:style>
  <w:style w:type="paragraph" w:styleId="ListParagraph">
    <w:name w:val="List Paragraph"/>
    <w:basedOn w:val="Normal"/>
    <w:uiPriority w:val="34"/>
    <w:qFormat/>
    <w:rsid w:val="00286367"/>
    <w:pPr>
      <w:ind w:left="720"/>
      <w:contextualSpacing/>
    </w:pPr>
    <w:rPr>
      <w:rFonts w:ascii="Times New Roman" w:hAnsi="Times New Roman" w:cs="Times New Roman"/>
    </w:rPr>
  </w:style>
  <w:style w:type="paragraph" w:customStyle="1" w:styleId="MSNotice">
    <w:name w:val="MS Notice"/>
    <w:basedOn w:val="Normal"/>
    <w:uiPriority w:val="99"/>
    <w:rsid w:val="00286367"/>
    <w:pPr>
      <w:widowControl/>
      <w:autoSpaceDE/>
      <w:autoSpaceDN/>
      <w:adjustRightInd/>
      <w:spacing w:before="120"/>
    </w:pPr>
    <w:rPr>
      <w:rFonts w:eastAsia="MS Mincho"/>
      <w:sz w:val="16"/>
      <w:szCs w:val="16"/>
    </w:rPr>
  </w:style>
  <w:style w:type="paragraph" w:customStyle="1" w:styleId="Preamble">
    <w:name w:val="Preamble"/>
    <w:basedOn w:val="Normal"/>
    <w:rsid w:val="00286367"/>
    <w:pPr>
      <w:widowControl/>
      <w:spacing w:before="120" w:after="60"/>
    </w:pPr>
    <w:rPr>
      <w:rFonts w:eastAsia="MS Mincho"/>
      <w:sz w:val="19"/>
      <w:szCs w:val="19"/>
    </w:rPr>
  </w:style>
  <w:style w:type="paragraph" w:styleId="Header">
    <w:name w:val="header"/>
    <w:basedOn w:val="Normal"/>
    <w:link w:val="HeaderChar"/>
    <w:uiPriority w:val="99"/>
    <w:semiHidden/>
    <w:unhideWhenUsed/>
    <w:rsid w:val="00286367"/>
    <w:pPr>
      <w:tabs>
        <w:tab w:val="center" w:pos="4680"/>
        <w:tab w:val="right" w:pos="9360"/>
      </w:tabs>
    </w:pPr>
  </w:style>
  <w:style w:type="character" w:customStyle="1" w:styleId="HeaderChar">
    <w:name w:val="Header Char"/>
    <w:basedOn w:val="DefaultParagraphFont"/>
    <w:link w:val="Header"/>
    <w:uiPriority w:val="99"/>
    <w:semiHidden/>
    <w:rsid w:val="00286367"/>
    <w:rPr>
      <w:rFonts w:ascii="Tahoma" w:hAnsi="Tahoma" w:cs="Tahoma"/>
      <w:sz w:val="24"/>
      <w:szCs w:val="24"/>
    </w:rPr>
  </w:style>
  <w:style w:type="paragraph" w:styleId="Footer">
    <w:name w:val="footer"/>
    <w:basedOn w:val="Normal"/>
    <w:link w:val="FooterChar"/>
    <w:uiPriority w:val="99"/>
    <w:unhideWhenUsed/>
    <w:rsid w:val="00286367"/>
    <w:pPr>
      <w:tabs>
        <w:tab w:val="center" w:pos="4680"/>
        <w:tab w:val="right" w:pos="9360"/>
      </w:tabs>
    </w:pPr>
  </w:style>
  <w:style w:type="character" w:customStyle="1" w:styleId="FooterChar">
    <w:name w:val="Footer Char"/>
    <w:basedOn w:val="DefaultParagraphFont"/>
    <w:link w:val="Footer"/>
    <w:uiPriority w:val="99"/>
    <w:rsid w:val="00286367"/>
    <w:rPr>
      <w:rFonts w:ascii="Tahoma" w:hAnsi="Tahoma" w:cs="Tahoma"/>
      <w:sz w:val="24"/>
      <w:szCs w:val="24"/>
    </w:rPr>
  </w:style>
  <w:style w:type="character" w:styleId="PageNumber">
    <w:name w:val="page number"/>
    <w:basedOn w:val="DefaultParagraphFont"/>
    <w:uiPriority w:val="99"/>
    <w:rsid w:val="00286367"/>
    <w:rPr>
      <w:rFonts w:cs="Times New Roman"/>
    </w:rPr>
  </w:style>
  <w:style w:type="character" w:styleId="Hyperlink">
    <w:name w:val="Hyperlink"/>
    <w:basedOn w:val="DefaultParagraphFont"/>
    <w:uiPriority w:val="99"/>
    <w:rsid w:val="00DA73C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licensing/useright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CB8CA57-75D2-4EFB-AB0A-CAC03164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34C43A0-3539-48D4-930D-49C677F45699}">
  <ds:schemaRefs>
    <ds:schemaRef ds:uri="http://schemas.microsoft.com/sharepoint/v3/contenttype/forms"/>
  </ds:schemaRefs>
</ds:datastoreItem>
</file>

<file path=customXml/itemProps3.xml><?xml version="1.0" encoding="utf-8"?>
<ds:datastoreItem xmlns:ds="http://schemas.openxmlformats.org/officeDocument/2006/customXml" ds:itemID="{13E43C64-E809-449A-A5AD-EED6B2DA3BB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Schaller</dc:creator>
  <cp:lastModifiedBy>v-ama</cp:lastModifiedBy>
  <cp:revision>3</cp:revision>
  <dcterms:created xsi:type="dcterms:W3CDTF">2009-02-19T21:13:00Z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0x01010039EE579B41BED4428583E8CEC8EEF9FD</vt:lpwstr>
  </property>
</Properties>
</file>